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C6" w:rsidRPr="00A156C1" w:rsidRDefault="00D038EA" w:rsidP="00D03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EA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92BD2" w:rsidRPr="00C92BD2" w:rsidRDefault="00C92BD2" w:rsidP="00D03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финансовом обеспечении предупредительных мер в 2017 году</w:t>
      </w:r>
    </w:p>
    <w:p w:rsidR="00D038EA" w:rsidRDefault="00D038EA" w:rsidP="00D03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8EA" w:rsidRPr="001268CB" w:rsidRDefault="00D038EA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Превентивные меры, которые работодатели могут, а во многих случаях обязаны предпринять в целях профилактики производственного травматизма и профессиональных заболеваний, законодательство позволяет финансировать за счет средств Фонда социального страхования РФ. </w:t>
      </w:r>
    </w:p>
    <w:p w:rsidR="00D038EA" w:rsidRPr="001268CB" w:rsidRDefault="00D038EA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Приказом Минтруда России от 10.12.2012 № 580н определены порядок и условия финансового обеспечения работодателем предупредительных мер по сокращению производственного травматизма </w:t>
      </w:r>
      <w:proofErr w:type="gramStart"/>
      <w:r w:rsidRPr="001268CB">
        <w:rPr>
          <w:rFonts w:ascii="Times New Roman" w:hAnsi="Times New Roman" w:cs="Times New Roman"/>
          <w:sz w:val="28"/>
          <w:szCs w:val="28"/>
        </w:rPr>
        <w:t>и  профессиональных</w:t>
      </w:r>
      <w:proofErr w:type="gramEnd"/>
      <w:r w:rsidRPr="001268CB">
        <w:rPr>
          <w:rFonts w:ascii="Times New Roman" w:hAnsi="Times New Roman" w:cs="Times New Roman"/>
          <w:sz w:val="28"/>
          <w:szCs w:val="28"/>
        </w:rPr>
        <w:t xml:space="preserve"> заболеваний работников и санаторно-курортного лечения работников, занятых на работах с вредными и (или) опасными факторами, за счет средств обязате</w:t>
      </w:r>
      <w:r w:rsidR="00F022F2" w:rsidRPr="001268CB">
        <w:rPr>
          <w:rFonts w:ascii="Times New Roman" w:hAnsi="Times New Roman" w:cs="Times New Roman"/>
          <w:sz w:val="28"/>
          <w:szCs w:val="28"/>
        </w:rPr>
        <w:t xml:space="preserve">льного социального страхования. </w:t>
      </w:r>
      <w:r w:rsidRPr="001268CB">
        <w:rPr>
          <w:rFonts w:ascii="Times New Roman" w:hAnsi="Times New Roman" w:cs="Times New Roman"/>
          <w:sz w:val="28"/>
          <w:szCs w:val="28"/>
        </w:rPr>
        <w:t xml:space="preserve">За Фондом социального страхования закреплено право принимать решение о направлении </w:t>
      </w:r>
      <w:r w:rsidR="00CE72E9" w:rsidRPr="001268CB">
        <w:rPr>
          <w:rFonts w:ascii="Times New Roman" w:hAnsi="Times New Roman" w:cs="Times New Roman"/>
          <w:sz w:val="28"/>
          <w:szCs w:val="28"/>
        </w:rPr>
        <w:t>работодателем</w:t>
      </w:r>
      <w:r w:rsidRPr="001268CB">
        <w:rPr>
          <w:rFonts w:ascii="Times New Roman" w:hAnsi="Times New Roman" w:cs="Times New Roman"/>
          <w:sz w:val="28"/>
          <w:szCs w:val="28"/>
        </w:rPr>
        <w:t xml:space="preserve"> до 20% страховых взносов на обязательное социальное </w:t>
      </w:r>
      <w:r w:rsidR="00CE72E9" w:rsidRPr="001268CB">
        <w:rPr>
          <w:rFonts w:ascii="Times New Roman" w:hAnsi="Times New Roman" w:cs="Times New Roman"/>
          <w:sz w:val="28"/>
          <w:szCs w:val="28"/>
        </w:rPr>
        <w:t>страхование</w:t>
      </w:r>
      <w:r w:rsidRPr="001268CB">
        <w:rPr>
          <w:rFonts w:ascii="Times New Roman" w:hAnsi="Times New Roman" w:cs="Times New Roman"/>
          <w:sz w:val="28"/>
          <w:szCs w:val="28"/>
        </w:rPr>
        <w:t xml:space="preserve"> от несчастных случаев на производстве и профессиональных заболеваний</w:t>
      </w:r>
      <w:r w:rsidR="00CE72E9" w:rsidRPr="001268CB">
        <w:rPr>
          <w:rFonts w:ascii="Times New Roman" w:hAnsi="Times New Roman" w:cs="Times New Roman"/>
          <w:sz w:val="28"/>
          <w:szCs w:val="28"/>
        </w:rPr>
        <w:t xml:space="preserve"> на предупредительные меры по сокращению производственного травматизма.  Средства, которые работодатель может направить на предупредительные меры, складываются из страховых взносов, начисленных и уплаченных им за предшествующий календарный год, за вычетом расходов на выплату страхового обеспечения по обязательному социальному страхованию от несчастных случаев на производстве и профессиональных заболеваний. </w:t>
      </w:r>
    </w:p>
    <w:p w:rsidR="00CE72E9" w:rsidRPr="001268CB" w:rsidRDefault="00CE72E9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Работодатели с численностью сотрудников до 100 человек имеют право направить на предупредительные меры по сокращению производственного травматизма до 20% сумм страховых взносов за три последовательных предшествующих года, в случае если они не пользовались этим правом </w:t>
      </w:r>
      <w:r w:rsidR="00F022F2" w:rsidRPr="001268CB">
        <w:rPr>
          <w:rFonts w:ascii="Times New Roman" w:hAnsi="Times New Roman" w:cs="Times New Roman"/>
          <w:sz w:val="28"/>
          <w:szCs w:val="28"/>
        </w:rPr>
        <w:t xml:space="preserve">в течение 2-х последовательных лет, предшествующих текущему году. </w:t>
      </w:r>
    </w:p>
    <w:p w:rsidR="00C92BD2" w:rsidRPr="001268CB" w:rsidRDefault="00C92BD2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Заявление и комплект документов на финансовое обеспечение предупредительных мер необходимо подать в территориальный орган Фонда социального страхования до 1 августа текущего года. Представить документы можно как на бумажном носителе, так и в форме электронного документа через портал государственных услуг – </w:t>
      </w:r>
      <w:proofErr w:type="spellStart"/>
      <w:r w:rsidRPr="001268C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68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1CC" w:rsidRPr="001268CB" w:rsidRDefault="00CF21CC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Финансовое обеспечение предупредительных мер осуществляется работодателями в пределах сумм страховых взносов на обязательное социальное страхование от несчастных случаев на производстве и профессиональных заболеваний, подлежащих перечислению работодателями в Фонд социального страхования в текущем финансовом году. </w:t>
      </w:r>
    </w:p>
    <w:p w:rsidR="00F022F2" w:rsidRPr="001268CB" w:rsidRDefault="00F022F2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Финансовому обеспечению предупредительных мер за счет сумм страховых взносов подлежат следующие мероприятия: </w:t>
      </w:r>
    </w:p>
    <w:p w:rsidR="001268CB" w:rsidRDefault="00F022F2" w:rsidP="001268CB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F022F2" w:rsidRPr="001268CB" w:rsidRDefault="00F022F2" w:rsidP="001268CB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 по приведению уровней воздействия </w:t>
      </w:r>
      <w:r w:rsidRPr="001268CB">
        <w:rPr>
          <w:rFonts w:ascii="Times New Roman" w:hAnsi="Times New Roman" w:cs="Times New Roman"/>
          <w:bCs/>
          <w:sz w:val="28"/>
          <w:szCs w:val="28"/>
        </w:rPr>
        <w:t>вредных и (или) опасных производственных факторов</w:t>
      </w:r>
      <w:r w:rsidRPr="001268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68CB">
        <w:rPr>
          <w:rFonts w:ascii="Times New Roman" w:hAnsi="Times New Roman" w:cs="Times New Roman"/>
          <w:sz w:val="28"/>
          <w:szCs w:val="28"/>
        </w:rPr>
        <w:t>на рабочих местах в соответствие с государственными нормативными требованиями охраны труда;</w:t>
      </w:r>
    </w:p>
    <w:p w:rsidR="00F022F2" w:rsidRPr="001268CB" w:rsidRDefault="00F022F2" w:rsidP="001268CB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Обучение по охране труда следующих категорий работников (включая отдельные категории работников опасных производственных объектов):</w:t>
      </w:r>
    </w:p>
    <w:p w:rsidR="00F022F2" w:rsidRPr="001268CB" w:rsidRDefault="00F022F2" w:rsidP="001268C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руководителей организаций малого предпринимательства;</w:t>
      </w:r>
    </w:p>
    <w:p w:rsidR="00F022F2" w:rsidRPr="001268CB" w:rsidRDefault="00F022F2" w:rsidP="001268C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работников организаций малого предпринимательства (с численностью работников до 50 человек), на которых возложены обязанности специалистов по охране труда;</w:t>
      </w:r>
    </w:p>
    <w:p w:rsidR="00F022F2" w:rsidRPr="001268CB" w:rsidRDefault="00F022F2" w:rsidP="001268C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руководителей (в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. руководителей структурных подразделений) государственных (муниципальных) учреждений;</w:t>
      </w:r>
    </w:p>
    <w:p w:rsidR="00F022F2" w:rsidRPr="001268CB" w:rsidRDefault="00F022F2" w:rsidP="001268C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руководителей и специалистов служб охраны труда организаций;</w:t>
      </w:r>
    </w:p>
    <w:p w:rsidR="00F022F2" w:rsidRPr="001268CB" w:rsidRDefault="00F022F2" w:rsidP="001268C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членов комитетов (комиссий) по охране труда;</w:t>
      </w:r>
    </w:p>
    <w:p w:rsidR="00F022F2" w:rsidRPr="001268CB" w:rsidRDefault="00F022F2" w:rsidP="001268C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уполномоченных (доверенных) лиц по охране труда профессиональных союзов и иных уполномоченных работниками представительных органов;</w:t>
      </w:r>
    </w:p>
    <w:p w:rsidR="00F022F2" w:rsidRPr="001268CB" w:rsidRDefault="00F022F2" w:rsidP="001268C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работников организаций, отнесенных в соответствии с действующим законодательством к опасным производственным объектам (в случае, если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 проводится с отрывом от производства в организации, осуществляюще</w:t>
      </w:r>
      <w:r w:rsidR="00BA5542" w:rsidRPr="001268CB">
        <w:rPr>
          <w:rFonts w:ascii="Times New Roman" w:hAnsi="Times New Roman" w:cs="Times New Roman"/>
          <w:sz w:val="28"/>
          <w:szCs w:val="28"/>
        </w:rPr>
        <w:t>й образовательную деятельность).</w:t>
      </w:r>
    </w:p>
    <w:p w:rsidR="00BA5542" w:rsidRPr="001268CB" w:rsidRDefault="00BA5542" w:rsidP="001268CB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Приобретение работникам, занятым на работах с вредными и/или опасными условиями труда, а также на работах, выполняемых в особых температурных условиях или связанных с загрязнением, специальной одежды, обуви и других средств индивидуальной защиты, изготовленных на территории Российской Федерации, в соответствии с типовыми нормами бесплатной выдачи средств индивидуальной защиты и/или на основании результатов требования специальной оценки условий труда, а также смывающих и/или обезвреживающих средств. </w:t>
      </w:r>
    </w:p>
    <w:p w:rsidR="00BA5542" w:rsidRPr="001268CB" w:rsidRDefault="00BA5542" w:rsidP="001268C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С 1 августа 2017 года вступают в силу положения, устанавливающие, что за счет сумм страховых взносов осуществляется финансовое обеспечение расходов страхователя на приобретение специальной одежды, изготовленной из тканей, трикотажных полотен, нетканых материалов, страной происхождения которых является Р</w:t>
      </w:r>
      <w:r w:rsidR="00B54FB7" w:rsidRPr="001268CB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1268CB">
        <w:rPr>
          <w:rFonts w:ascii="Times New Roman" w:hAnsi="Times New Roman" w:cs="Times New Roman"/>
          <w:sz w:val="28"/>
          <w:szCs w:val="28"/>
        </w:rPr>
        <w:t>Ф</w:t>
      </w:r>
      <w:r w:rsidR="00B54FB7" w:rsidRPr="001268CB">
        <w:rPr>
          <w:rFonts w:ascii="Times New Roman" w:hAnsi="Times New Roman" w:cs="Times New Roman"/>
          <w:sz w:val="28"/>
          <w:szCs w:val="28"/>
        </w:rPr>
        <w:t>едерация</w:t>
      </w:r>
      <w:r w:rsidRPr="001268CB">
        <w:rPr>
          <w:rFonts w:ascii="Times New Roman" w:hAnsi="Times New Roman" w:cs="Times New Roman"/>
          <w:sz w:val="28"/>
          <w:szCs w:val="28"/>
        </w:rPr>
        <w:t>.</w:t>
      </w:r>
    </w:p>
    <w:p w:rsidR="00BA5542" w:rsidRPr="001268CB" w:rsidRDefault="00B54FB7" w:rsidP="001268CB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Санаторно-курортное лечение работников, занятых на работах с вредными и/или опасными производственными факторами;</w:t>
      </w:r>
    </w:p>
    <w:p w:rsidR="00B54FB7" w:rsidRPr="001268CB" w:rsidRDefault="00B54FB7" w:rsidP="001268CB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Проведение обязательных периодических медицинских осмотров (обследований) работников, занятых на работах с вредными и/или опасными производственными факторами;</w:t>
      </w:r>
    </w:p>
    <w:p w:rsidR="00B54FB7" w:rsidRPr="001268CB" w:rsidRDefault="00B54FB7" w:rsidP="001268CB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bCs/>
          <w:sz w:val="28"/>
          <w:szCs w:val="28"/>
        </w:rPr>
        <w:t>Обеспечение лечебно-профилактическим питанием работников, для которых оно предусмотрено законодательно;</w:t>
      </w:r>
    </w:p>
    <w:p w:rsidR="00B54FB7" w:rsidRPr="001268CB" w:rsidRDefault="00B54FB7" w:rsidP="001268CB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bCs/>
          <w:sz w:val="28"/>
          <w:szCs w:val="28"/>
        </w:rPr>
        <w:lastRenderedPageBreak/>
        <w:t>Приобретение приборов для определения наличия и уровня содержания алкоголя (</w:t>
      </w:r>
      <w:proofErr w:type="spellStart"/>
      <w:r w:rsidRPr="001268CB">
        <w:rPr>
          <w:rFonts w:ascii="Times New Roman" w:hAnsi="Times New Roman" w:cs="Times New Roman"/>
          <w:bCs/>
          <w:sz w:val="28"/>
          <w:szCs w:val="28"/>
        </w:rPr>
        <w:t>алкотестеры</w:t>
      </w:r>
      <w:proofErr w:type="spellEnd"/>
      <w:r w:rsidRPr="001268CB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1268CB">
        <w:rPr>
          <w:rFonts w:ascii="Times New Roman" w:hAnsi="Times New Roman" w:cs="Times New Roman"/>
          <w:bCs/>
          <w:sz w:val="28"/>
          <w:szCs w:val="28"/>
        </w:rPr>
        <w:t>алкометры</w:t>
      </w:r>
      <w:proofErr w:type="spellEnd"/>
      <w:r w:rsidRPr="001268CB">
        <w:rPr>
          <w:rFonts w:ascii="Times New Roman" w:hAnsi="Times New Roman" w:cs="Times New Roman"/>
          <w:bCs/>
          <w:sz w:val="28"/>
          <w:szCs w:val="28"/>
        </w:rPr>
        <w:t xml:space="preserve">) для работников, которые проходят обязательные </w:t>
      </w:r>
      <w:proofErr w:type="spellStart"/>
      <w:r w:rsidRPr="001268CB">
        <w:rPr>
          <w:rFonts w:ascii="Times New Roman" w:hAnsi="Times New Roman" w:cs="Times New Roman"/>
          <w:bCs/>
          <w:sz w:val="28"/>
          <w:szCs w:val="28"/>
        </w:rPr>
        <w:t>предсменные</w:t>
      </w:r>
      <w:proofErr w:type="spellEnd"/>
      <w:r w:rsidRPr="001268CB">
        <w:rPr>
          <w:rFonts w:ascii="Times New Roman" w:hAnsi="Times New Roman" w:cs="Times New Roman"/>
          <w:bCs/>
          <w:sz w:val="28"/>
          <w:szCs w:val="28"/>
        </w:rPr>
        <w:t xml:space="preserve"> и/или </w:t>
      </w:r>
      <w:proofErr w:type="spellStart"/>
      <w:r w:rsidRPr="001268CB">
        <w:rPr>
          <w:rFonts w:ascii="Times New Roman" w:hAnsi="Times New Roman" w:cs="Times New Roman"/>
          <w:bCs/>
          <w:sz w:val="28"/>
          <w:szCs w:val="28"/>
        </w:rPr>
        <w:t>предрейсовые</w:t>
      </w:r>
      <w:proofErr w:type="spellEnd"/>
      <w:r w:rsidRPr="001268CB">
        <w:rPr>
          <w:rFonts w:ascii="Times New Roman" w:hAnsi="Times New Roman" w:cs="Times New Roman"/>
          <w:bCs/>
          <w:sz w:val="28"/>
          <w:szCs w:val="28"/>
        </w:rPr>
        <w:t xml:space="preserve"> медицинские осмотры; </w:t>
      </w:r>
    </w:p>
    <w:p w:rsidR="00B54FB7" w:rsidRPr="001268CB" w:rsidRDefault="00B54FB7" w:rsidP="001268CB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bCs/>
          <w:sz w:val="28"/>
          <w:szCs w:val="28"/>
        </w:rPr>
        <w:t>Приобретение приборов контроля за режимом труда и отдыха водителей (</w:t>
      </w:r>
      <w:proofErr w:type="spellStart"/>
      <w:r w:rsidRPr="001268CB">
        <w:rPr>
          <w:rFonts w:ascii="Times New Roman" w:hAnsi="Times New Roman" w:cs="Times New Roman"/>
          <w:bCs/>
          <w:sz w:val="28"/>
          <w:szCs w:val="28"/>
        </w:rPr>
        <w:t>тахографов</w:t>
      </w:r>
      <w:proofErr w:type="spellEnd"/>
      <w:r w:rsidRPr="001268CB">
        <w:rPr>
          <w:rFonts w:ascii="Times New Roman" w:hAnsi="Times New Roman" w:cs="Times New Roman"/>
          <w:bCs/>
          <w:sz w:val="28"/>
          <w:szCs w:val="28"/>
        </w:rPr>
        <w:t>) для работодателей, осуществляющих пассажирские и грузовые перевозки;</w:t>
      </w:r>
    </w:p>
    <w:p w:rsidR="00B54FB7" w:rsidRPr="001268CB" w:rsidRDefault="00B54FB7" w:rsidP="001268C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bCs/>
          <w:sz w:val="28"/>
          <w:szCs w:val="28"/>
        </w:rPr>
        <w:t>Приобретение аптечек для оказания первой помощи;</w:t>
      </w:r>
    </w:p>
    <w:p w:rsidR="00B54FB7" w:rsidRPr="001268CB" w:rsidRDefault="00B54FB7" w:rsidP="001268C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</w:p>
    <w:p w:rsidR="00B54FB7" w:rsidRPr="001268CB" w:rsidRDefault="00B54FB7" w:rsidP="001268C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фиксации.</w:t>
      </w:r>
    </w:p>
    <w:p w:rsidR="00B54FB7" w:rsidRPr="001268CB" w:rsidRDefault="00B54FB7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Работодатель обращается с заявлением о финансовом обеспечении предупредительных мер в территориальный орган Фонда социального страхования в срок до 1 августа текущего года. Заявление представляется работодателем либо лицом, представляющем его интересы, на бумажном носителе либо в форме электронного документа. </w:t>
      </w:r>
    </w:p>
    <w:p w:rsidR="00B54FB7" w:rsidRPr="001268CB" w:rsidRDefault="00B54FB7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С заявлением необходимо представить:</w:t>
      </w:r>
    </w:p>
    <w:p w:rsidR="009843FF" w:rsidRPr="001268CB" w:rsidRDefault="00B54FB7" w:rsidP="001268CB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План финансового обеспечения предупредительных мер в текущем календарном году по установленной форме с указанием суммы финансирования</w:t>
      </w:r>
      <w:r w:rsidR="009843FF" w:rsidRPr="001268CB">
        <w:rPr>
          <w:rFonts w:ascii="Times New Roman" w:hAnsi="Times New Roman" w:cs="Times New Roman"/>
          <w:sz w:val="28"/>
          <w:szCs w:val="28"/>
        </w:rPr>
        <w:t>;</w:t>
      </w:r>
    </w:p>
    <w:p w:rsidR="009843FF" w:rsidRPr="001268CB" w:rsidRDefault="009843FF" w:rsidP="001268CB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Копию перечня мероприятий по улучшению условий и охраны труда работников, разработанного по результатам проведения специальной оценки условий труда и/или копия (выписка из) коллективного договора (соглашения по охране труда между работодателем и представительным органом работников).</w:t>
      </w:r>
    </w:p>
    <w:p w:rsidR="009843FF" w:rsidRPr="001268CB" w:rsidRDefault="009843FF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Для обоснования финансового обеспечения предупредительных мер работодатель дополнительно представляет следующие документы (копии документов, заверенные подписью и печатью работодателя):</w:t>
      </w:r>
    </w:p>
    <w:p w:rsidR="009843FF" w:rsidRPr="001268CB" w:rsidRDefault="009843FF" w:rsidP="001268CB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b/>
          <w:sz w:val="28"/>
          <w:szCs w:val="28"/>
        </w:rPr>
        <w:t>Проведение специальной оценки условий труда</w:t>
      </w:r>
      <w:r w:rsidRPr="001268CB">
        <w:rPr>
          <w:rFonts w:ascii="Times New Roman" w:hAnsi="Times New Roman" w:cs="Times New Roman"/>
          <w:sz w:val="28"/>
          <w:szCs w:val="28"/>
        </w:rPr>
        <w:t>:</w:t>
      </w:r>
    </w:p>
    <w:p w:rsidR="009843FF" w:rsidRPr="001268CB" w:rsidRDefault="009843FF" w:rsidP="001268CB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Копию локального нормативного акта о создании комиссии по проведению специальной оценки условий труда.</w:t>
      </w:r>
    </w:p>
    <w:p w:rsidR="009843FF" w:rsidRPr="001268CB" w:rsidRDefault="009843FF" w:rsidP="001268CB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Копию гражданско-правового договора с организацией, проводящей специальную оценку условий труда, с указанием количества рабочих мест, в отношении которых проводится специальная оценка условий труда, и стоимости </w:t>
      </w:r>
      <w:r w:rsidR="00DE1451" w:rsidRPr="001268CB">
        <w:rPr>
          <w:rFonts w:ascii="Times New Roman" w:hAnsi="Times New Roman" w:cs="Times New Roman"/>
          <w:sz w:val="28"/>
          <w:szCs w:val="28"/>
        </w:rPr>
        <w:lastRenderedPageBreak/>
        <w:t>проведения специальной</w:t>
      </w:r>
      <w:r w:rsidRPr="001268CB">
        <w:rPr>
          <w:rFonts w:ascii="Times New Roman" w:hAnsi="Times New Roman" w:cs="Times New Roman"/>
          <w:sz w:val="28"/>
          <w:szCs w:val="28"/>
        </w:rPr>
        <w:t xml:space="preserve"> оценки условий труда на указанном количества рабочих мест.</w:t>
      </w:r>
    </w:p>
    <w:p w:rsidR="009843FF" w:rsidRPr="001268CB" w:rsidRDefault="009843FF" w:rsidP="001268CB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приведению уровней </w:t>
      </w:r>
      <w:r w:rsidRPr="001268CB">
        <w:rPr>
          <w:rFonts w:ascii="Times New Roman" w:hAnsi="Times New Roman" w:cs="Times New Roman"/>
          <w:b/>
          <w:sz w:val="28"/>
          <w:szCs w:val="28"/>
        </w:rPr>
        <w:t>воздействия вредных и (или) опасных производственных факторов</w:t>
      </w:r>
      <w:r w:rsidRPr="001268CB">
        <w:rPr>
          <w:rFonts w:ascii="Times New Roman" w:hAnsi="Times New Roman" w:cs="Times New Roman"/>
          <w:sz w:val="28"/>
          <w:szCs w:val="28"/>
        </w:rPr>
        <w:t xml:space="preserve"> </w:t>
      </w:r>
      <w:r w:rsidRPr="001268CB">
        <w:rPr>
          <w:rFonts w:ascii="Times New Roman" w:hAnsi="Times New Roman" w:cs="Times New Roman"/>
          <w:b/>
          <w:bCs/>
          <w:sz w:val="28"/>
          <w:szCs w:val="28"/>
        </w:rPr>
        <w:t>на рабочих местах в соответствие с государственными нормативными требованиями охраны труда:</w:t>
      </w:r>
    </w:p>
    <w:p w:rsidR="009843FF" w:rsidRPr="001268CB" w:rsidRDefault="009843FF" w:rsidP="001268CB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8CB">
        <w:rPr>
          <w:rFonts w:ascii="Times New Roman" w:hAnsi="Times New Roman" w:cs="Times New Roman"/>
          <w:bCs/>
          <w:sz w:val="28"/>
          <w:szCs w:val="28"/>
        </w:rPr>
        <w:t>Копию отчета о проведении специальной оценки условий труда, подтверждающего превышение предельно допустимых уровней воздействия вредных и (или) опасных производственных факторов на соответствующих рабочих местах (если срок действия результатов аттестации рабочих мест по условиям труда не истек, то представляются копии отчета о проведении аттестации рабочих мест по условиям труда);</w:t>
      </w:r>
    </w:p>
    <w:p w:rsidR="009843FF" w:rsidRPr="001268CB" w:rsidRDefault="009843FF" w:rsidP="001268CB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8CB">
        <w:rPr>
          <w:rFonts w:ascii="Times New Roman" w:hAnsi="Times New Roman" w:cs="Times New Roman"/>
          <w:bCs/>
          <w:sz w:val="28"/>
          <w:szCs w:val="28"/>
        </w:rPr>
        <w:t>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(подкласса) условий труда на соответствующих рабочих местах;</w:t>
      </w:r>
    </w:p>
    <w:p w:rsidR="009843FF" w:rsidRPr="001268CB" w:rsidRDefault="009843FF" w:rsidP="001268CB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8CB">
        <w:rPr>
          <w:rFonts w:ascii="Times New Roman" w:hAnsi="Times New Roman" w:cs="Times New Roman"/>
          <w:bCs/>
          <w:sz w:val="28"/>
          <w:szCs w:val="28"/>
        </w:rPr>
        <w:t>Копию документов, подтверждающих приобретение организацией соответствующего оборудования и проведение работ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9843FF" w:rsidRPr="001268CB" w:rsidRDefault="009843FF" w:rsidP="001268CB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8CB">
        <w:rPr>
          <w:rFonts w:ascii="Times New Roman" w:hAnsi="Times New Roman" w:cs="Times New Roman"/>
          <w:bCs/>
          <w:sz w:val="28"/>
          <w:szCs w:val="28"/>
        </w:rPr>
        <w:t>В случае включения в план финансового обеспечения предупредительных мер мероприятий, не требующих приобретения оборудования - копию договора на проведение соответствующих работ.</w:t>
      </w:r>
    </w:p>
    <w:p w:rsidR="00B54FB7" w:rsidRPr="001268CB" w:rsidRDefault="009843FF" w:rsidP="001268CB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b/>
          <w:sz w:val="28"/>
          <w:szCs w:val="28"/>
        </w:rPr>
        <w:t>Обучение по охране труда</w:t>
      </w:r>
      <w:r w:rsidRPr="001268CB">
        <w:rPr>
          <w:rFonts w:ascii="Times New Roman" w:hAnsi="Times New Roman" w:cs="Times New Roman"/>
          <w:sz w:val="28"/>
          <w:szCs w:val="28"/>
        </w:rPr>
        <w:t>:</w:t>
      </w:r>
    </w:p>
    <w:p w:rsidR="009843FF" w:rsidRPr="001268CB" w:rsidRDefault="009843FF" w:rsidP="001268CB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Копию приказа о направлении работников на обучение по охране труда с отрывом от производства.</w:t>
      </w:r>
    </w:p>
    <w:p w:rsidR="009843FF" w:rsidRPr="001268CB" w:rsidRDefault="009843FF" w:rsidP="001268CB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Список работников, направляемых на обучение по охране труда.</w:t>
      </w:r>
    </w:p>
    <w:p w:rsidR="009843FF" w:rsidRPr="001268CB" w:rsidRDefault="009843FF" w:rsidP="001268CB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Копию договора на проведение обучения работодателей и работников вопросам охраны труда с организацией, оказывающей услуги по обучению работодателей и работников вопросам охраны труда и аккредитованной в установленном порядке и (или) копию договора с организацией, осуществляющей образовательную деятельность, в которой проходили обучение работники организаций, отнесенных в соответствии с действующим законодательством к опасным производственным объектам (в случае, если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 проводится с отрывом от производства в организации, осуществляющей образовательную деятельность);</w:t>
      </w:r>
    </w:p>
    <w:p w:rsidR="009843FF" w:rsidRPr="001268CB" w:rsidRDefault="009843FF" w:rsidP="001268CB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Копию уведомления Минтруда России (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 xml:space="preserve"> России) о включении обучающей организации в реестр организаций, оказывающих услуги в области охраны труда. </w:t>
      </w:r>
    </w:p>
    <w:p w:rsidR="009843FF" w:rsidRPr="001268CB" w:rsidRDefault="009843FF" w:rsidP="001268CB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Копию программы обучения, утвержденной в установленном порядке.</w:t>
      </w:r>
    </w:p>
    <w:p w:rsidR="00AD72CB" w:rsidRPr="001268CB" w:rsidRDefault="00AD72CB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lastRenderedPageBreak/>
        <w:t>Одновременно со списком работников, направляемых на обучение по охране труда, страхователь представляет в территориальный орган Фонда документы, подтверждающие принадлежность указанных в них работников к той или иной категории работников, имеющих право проходить обучение за счет средств обязательного социального страхования от несчастных случаев на производстве и профзаболеваний, а именно:</w:t>
      </w:r>
    </w:p>
    <w:p w:rsidR="00AD72CB" w:rsidRPr="001268CB" w:rsidRDefault="00AD72CB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b/>
          <w:i/>
          <w:sz w:val="28"/>
          <w:szCs w:val="28"/>
        </w:rPr>
        <w:t>Для руководителей организаций малого предпринимательства (с численностью до 50 человек) и их работников, на которых возложены обязанности специалистов по охране труда</w:t>
      </w:r>
      <w:r w:rsidRPr="001268CB">
        <w:rPr>
          <w:rFonts w:ascii="Times New Roman" w:hAnsi="Times New Roman" w:cs="Times New Roman"/>
          <w:sz w:val="28"/>
          <w:szCs w:val="28"/>
        </w:rPr>
        <w:t>:</w:t>
      </w:r>
    </w:p>
    <w:p w:rsidR="00AD72CB" w:rsidRPr="001268CB" w:rsidRDefault="00AD72CB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- копии приказов о назначении на должность руководителей организаций малого предпринимательства;</w:t>
      </w:r>
    </w:p>
    <w:p w:rsidR="00AD72CB" w:rsidRPr="001268CB" w:rsidRDefault="00AD72CB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- справку о средней численности работников организации малого предпринимательства за прошедший календарный год;</w:t>
      </w:r>
    </w:p>
    <w:p w:rsidR="00AD72CB" w:rsidRPr="001268CB" w:rsidRDefault="00AD72CB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- копии приказов о возложении на работников организаций малого предпринимательства обязанностей специалистов по охране труда.</w:t>
      </w:r>
    </w:p>
    <w:p w:rsidR="00AD72CB" w:rsidRPr="001268CB" w:rsidRDefault="00AD72CB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b/>
          <w:i/>
          <w:sz w:val="28"/>
          <w:szCs w:val="28"/>
        </w:rPr>
        <w:t>Для руководителей государственных (муниципальных) учреждений</w:t>
      </w:r>
      <w:r w:rsidRPr="001268CB">
        <w:rPr>
          <w:rFonts w:ascii="Times New Roman" w:hAnsi="Times New Roman" w:cs="Times New Roman"/>
          <w:sz w:val="28"/>
          <w:szCs w:val="28"/>
        </w:rPr>
        <w:t>: копии трудовых книжек или копии приказов о назначении на должность (приеме на работу) руководителей государственных (муниципальных) учреждений;</w:t>
      </w:r>
    </w:p>
    <w:p w:rsidR="00AD72CB" w:rsidRPr="001268CB" w:rsidRDefault="00AD72CB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b/>
          <w:i/>
          <w:sz w:val="28"/>
          <w:szCs w:val="28"/>
        </w:rPr>
        <w:t>Для руководителей и специалистов служб охраны труда организаций</w:t>
      </w:r>
      <w:r w:rsidRPr="001268CB">
        <w:rPr>
          <w:rFonts w:ascii="Times New Roman" w:hAnsi="Times New Roman" w:cs="Times New Roman"/>
          <w:sz w:val="28"/>
          <w:szCs w:val="28"/>
        </w:rPr>
        <w:t>: копии приказов о назначении на должность (приеме на работу) руководителей и специалистов служб охраны труда организаций;</w:t>
      </w:r>
    </w:p>
    <w:p w:rsidR="00AD72CB" w:rsidRPr="001268CB" w:rsidRDefault="00AD72CB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b/>
          <w:i/>
          <w:sz w:val="28"/>
          <w:szCs w:val="28"/>
        </w:rPr>
        <w:t>Для членов комитетов по охране труда</w:t>
      </w:r>
      <w:r w:rsidRPr="001268CB">
        <w:rPr>
          <w:rFonts w:ascii="Times New Roman" w:hAnsi="Times New Roman" w:cs="Times New Roman"/>
          <w:sz w:val="28"/>
          <w:szCs w:val="28"/>
        </w:rPr>
        <w:t>: копии приказов работодателя об утверждении состава комитета (комиссии) по охране труда.</w:t>
      </w:r>
    </w:p>
    <w:p w:rsidR="00AD72CB" w:rsidRPr="001268CB" w:rsidRDefault="00AD72CB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b/>
          <w:i/>
          <w:sz w:val="28"/>
          <w:szCs w:val="28"/>
        </w:rPr>
        <w:t>Для уполномоченных (доверенных) лиц по охране труда профессиональных союзов и иных уполномоченных работниками представительных органов</w:t>
      </w:r>
      <w:r w:rsidRPr="001268CB">
        <w:rPr>
          <w:rFonts w:ascii="Times New Roman" w:hAnsi="Times New Roman" w:cs="Times New Roman"/>
          <w:sz w:val="28"/>
          <w:szCs w:val="28"/>
        </w:rPr>
        <w:t>: выписки из протоколов решений профсоюзных органов или иных уполномоченных работниками представительных органов о назначении уполномоченных (доверенных) лиц по охране труда.</w:t>
      </w:r>
      <w:r w:rsidRPr="001268CB">
        <w:rPr>
          <w:rFonts w:ascii="Times New Roman" w:hAnsi="Times New Roman" w:cs="Times New Roman"/>
          <w:sz w:val="28"/>
          <w:szCs w:val="28"/>
        </w:rPr>
        <w:tab/>
      </w:r>
    </w:p>
    <w:p w:rsidR="00AD72CB" w:rsidRPr="001268CB" w:rsidRDefault="00AD72CB" w:rsidP="001268C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b/>
          <w:i/>
          <w:sz w:val="28"/>
          <w:szCs w:val="28"/>
        </w:rPr>
        <w:t>Для работников организаций,  отнесенных в соответствии с действующим законодательством к опасным производственным объектам</w:t>
      </w:r>
      <w:r w:rsidRPr="001268CB">
        <w:rPr>
          <w:rFonts w:ascii="Times New Roman" w:hAnsi="Times New Roman" w:cs="Times New Roman"/>
          <w:sz w:val="28"/>
          <w:szCs w:val="28"/>
        </w:rPr>
        <w:t xml:space="preserve"> (в случае, если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 проводится с отрывом от производства в организации, осуществляющей образовательную деятельность) - копию свидетельства установленного образца о регистрации опасного производственного объекта в государственном реестре опасных производственных объектов.</w:t>
      </w:r>
    </w:p>
    <w:p w:rsidR="009843FF" w:rsidRPr="001268CB" w:rsidRDefault="009C1138" w:rsidP="001268CB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8CB">
        <w:rPr>
          <w:rFonts w:ascii="Times New Roman" w:hAnsi="Times New Roman" w:cs="Times New Roman"/>
          <w:b/>
          <w:sz w:val="28"/>
          <w:szCs w:val="28"/>
        </w:rPr>
        <w:t>Приобретение средств индивидуальной защиты</w:t>
      </w:r>
    </w:p>
    <w:p w:rsidR="009C1138" w:rsidRPr="001268CB" w:rsidRDefault="009C1138" w:rsidP="001268CB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Перечень приобретаемых средств индивидуальной защиты с указанием профессий (должностей) работников, норм их выдачи со ссылкой на соответствующий пункт типовых норм, а также количества, стоимости, даты изготовления и срока годности приобретаемых средств индивидуальной защиты;</w:t>
      </w:r>
    </w:p>
    <w:p w:rsidR="009C1138" w:rsidRPr="001268CB" w:rsidRDefault="009C1138" w:rsidP="001268CB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lastRenderedPageBreak/>
        <w:t>Перечень средств индивидуальной защиты, приобретаемых с учетом результатов проведения специальной оценки условий труда (если срок действия результатов аттестации рабочих мест по условиям труда не истек, то с учетом аттестации рабочих мест по условиям труда), с указанием профессий (должностей) работников, норм их выдачи, а также количества, стоимости, даты изготовления и срока годности приобретаемых средств индивидуальной защиты;</w:t>
      </w:r>
    </w:p>
    <w:p w:rsidR="009C1138" w:rsidRPr="001268CB" w:rsidRDefault="009C1138" w:rsidP="001268CB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Копии сертификатов (деклараций) соответствия средств индивидуальной защиты техническому регламенту Таможенного союза "О безопасности средств индивидуальной защиты" (ТР ТС 019/2011) и сертификатов (деклараций) соответствия тканей, трикотажных полотен и нетканых материалов, использованных для изготовления специальной одежды, техническому регламенту Таможенного союза "О безопасности продукции легкой промышленности" (ТР ТС 017/2011). </w:t>
      </w:r>
    </w:p>
    <w:p w:rsidR="009C1138" w:rsidRPr="001268CB" w:rsidRDefault="009C1138" w:rsidP="001268CB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8CB">
        <w:rPr>
          <w:rFonts w:ascii="Times New Roman" w:hAnsi="Times New Roman" w:cs="Times New Roman"/>
          <w:b/>
          <w:sz w:val="28"/>
          <w:szCs w:val="28"/>
        </w:rPr>
        <w:t xml:space="preserve">Санаторно-курортное лечение работников, занятых на работах с вредными и/или опасными производственными факторами </w:t>
      </w:r>
    </w:p>
    <w:p w:rsidR="009C1138" w:rsidRPr="001268CB" w:rsidRDefault="009C1138" w:rsidP="001268CB">
      <w:pPr>
        <w:pStyle w:val="a3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Заключительный акт врачебной комиссии по итогам проведения обязательных периодических медицинских осмотров (обследований) работников;</w:t>
      </w:r>
    </w:p>
    <w:p w:rsidR="009C1138" w:rsidRPr="001268CB" w:rsidRDefault="009C1138" w:rsidP="001268CB">
      <w:pPr>
        <w:pStyle w:val="a3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Списки работников, направляемых на санаторно-курортное лечение с указанием рекомендаций, содержащихся в заключительном акте.</w:t>
      </w:r>
    </w:p>
    <w:p w:rsidR="009C1138" w:rsidRPr="001268CB" w:rsidRDefault="009C1138" w:rsidP="001268CB">
      <w:pPr>
        <w:pStyle w:val="a3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Копию лицензии организации, осуществляющей санаторно-курортное лечение работников на территории Российской Федерации;</w:t>
      </w:r>
    </w:p>
    <w:p w:rsidR="009C1138" w:rsidRPr="001268CB" w:rsidRDefault="009C1138" w:rsidP="001268CB">
      <w:pPr>
        <w:pStyle w:val="a3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Копии договоров с организацией, осуществляющей санаторно-курортное лечение работников, счетов на приобретение путевок;</w:t>
      </w:r>
    </w:p>
    <w:p w:rsidR="009C1138" w:rsidRPr="001268CB" w:rsidRDefault="009C1138" w:rsidP="001268CB">
      <w:pPr>
        <w:pStyle w:val="a3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Калькуляцию стоимости путевки.</w:t>
      </w:r>
    </w:p>
    <w:p w:rsidR="009C1138" w:rsidRPr="001268CB" w:rsidRDefault="009C1138" w:rsidP="001268CB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b/>
          <w:bCs/>
          <w:sz w:val="28"/>
          <w:szCs w:val="28"/>
        </w:rPr>
        <w:t>Проведение обязательных периодических медицинских осмотров работников, занятых на работах с вредными и (или) опасными производственными факторами</w:t>
      </w:r>
      <w:r w:rsidRPr="001268C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C1138" w:rsidRPr="001268CB" w:rsidRDefault="009C1138" w:rsidP="001268CB">
      <w:pPr>
        <w:pStyle w:val="a3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8CB">
        <w:rPr>
          <w:rFonts w:ascii="Times New Roman" w:hAnsi="Times New Roman" w:cs="Times New Roman"/>
          <w:bCs/>
          <w:sz w:val="28"/>
          <w:szCs w:val="28"/>
        </w:rPr>
        <w:t xml:space="preserve">Копию списка работников, подлежащих прохождению обязательных периодических медицинских осмотров (обследований) в текущем календарном году, утвержденный работодателем в установленном порядке;  </w:t>
      </w:r>
    </w:p>
    <w:p w:rsidR="009C1138" w:rsidRPr="001268CB" w:rsidRDefault="009C1138" w:rsidP="001268CB">
      <w:pPr>
        <w:pStyle w:val="a3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68CB">
        <w:rPr>
          <w:rFonts w:ascii="Times New Roman" w:hAnsi="Times New Roman" w:cs="Times New Roman"/>
          <w:bCs/>
          <w:sz w:val="28"/>
          <w:szCs w:val="28"/>
        </w:rPr>
        <w:t>Копию  договора</w:t>
      </w:r>
      <w:proofErr w:type="gramEnd"/>
      <w:r w:rsidRPr="001268CB">
        <w:rPr>
          <w:rFonts w:ascii="Times New Roman" w:hAnsi="Times New Roman" w:cs="Times New Roman"/>
          <w:bCs/>
          <w:sz w:val="28"/>
          <w:szCs w:val="28"/>
        </w:rPr>
        <w:t xml:space="preserve"> с медицинской организацией на проведение обязательных периодических медицинских осмотров (обследований) работников;</w:t>
      </w:r>
    </w:p>
    <w:p w:rsidR="009C1138" w:rsidRPr="001268CB" w:rsidRDefault="009C1138" w:rsidP="001268CB">
      <w:pPr>
        <w:pStyle w:val="a3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8CB">
        <w:rPr>
          <w:rFonts w:ascii="Times New Roman" w:hAnsi="Times New Roman" w:cs="Times New Roman"/>
          <w:bCs/>
          <w:sz w:val="28"/>
          <w:szCs w:val="28"/>
        </w:rPr>
        <w:t>Копию лицензии медицинской организации на осуществление работ и оказание услуг, связанных с проведением обязательных предварительных и периодических медицинских осмотров (обследований) работников.</w:t>
      </w:r>
    </w:p>
    <w:p w:rsidR="009C1138" w:rsidRPr="001268CB" w:rsidRDefault="009C1138" w:rsidP="001268CB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b/>
          <w:sz w:val="28"/>
          <w:szCs w:val="28"/>
        </w:rPr>
        <w:t>Обеспечение лечебно-профилактическим питанием</w:t>
      </w:r>
      <w:r w:rsidRPr="001268CB">
        <w:rPr>
          <w:rFonts w:ascii="Times New Roman" w:hAnsi="Times New Roman" w:cs="Times New Roman"/>
          <w:sz w:val="28"/>
          <w:szCs w:val="28"/>
        </w:rPr>
        <w:t>:</w:t>
      </w:r>
    </w:p>
    <w:p w:rsidR="009C1138" w:rsidRPr="001268CB" w:rsidRDefault="009C1138" w:rsidP="001268CB">
      <w:pPr>
        <w:pStyle w:val="a3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Перечень работников, которым выдается ЛПП, с указанием их профессий (должностей) и норм выдачи со ссылкой на соответствующий пункт п</w:t>
      </w:r>
      <w:r w:rsidR="007C527B" w:rsidRPr="001268CB">
        <w:rPr>
          <w:rFonts w:ascii="Times New Roman" w:hAnsi="Times New Roman" w:cs="Times New Roman"/>
          <w:sz w:val="28"/>
          <w:szCs w:val="28"/>
        </w:rPr>
        <w:t>еречня;</w:t>
      </w:r>
    </w:p>
    <w:p w:rsidR="009C1138" w:rsidRPr="001268CB" w:rsidRDefault="007C527B" w:rsidP="001268CB">
      <w:pPr>
        <w:pStyle w:val="a3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Номер рациона ЛПП;</w:t>
      </w:r>
    </w:p>
    <w:p w:rsidR="009C1138" w:rsidRPr="001268CB" w:rsidRDefault="009C1138" w:rsidP="001268CB">
      <w:pPr>
        <w:pStyle w:val="a3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График занятости работников, имеющих право на получение ЛПП.</w:t>
      </w:r>
    </w:p>
    <w:p w:rsidR="009C1138" w:rsidRPr="001268CB" w:rsidRDefault="009C1138" w:rsidP="001268CB">
      <w:pPr>
        <w:pStyle w:val="a3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Копии документов о фактически отработанном работниками времени</w:t>
      </w:r>
      <w:r w:rsidR="007C527B" w:rsidRPr="001268CB">
        <w:rPr>
          <w:rFonts w:ascii="Times New Roman" w:hAnsi="Times New Roman" w:cs="Times New Roman"/>
          <w:sz w:val="28"/>
          <w:szCs w:val="28"/>
        </w:rPr>
        <w:t xml:space="preserve"> в особо вредных условиях труда;</w:t>
      </w:r>
    </w:p>
    <w:p w:rsidR="009C1138" w:rsidRPr="001268CB" w:rsidRDefault="009C1138" w:rsidP="001268CB">
      <w:pPr>
        <w:pStyle w:val="a3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lastRenderedPageBreak/>
        <w:t>Копии постатейных смет расходов, запланированных страхователем на обеспечение работников ЛПП на п</w:t>
      </w:r>
      <w:r w:rsidR="007C527B" w:rsidRPr="001268CB">
        <w:rPr>
          <w:rFonts w:ascii="Times New Roman" w:hAnsi="Times New Roman" w:cs="Times New Roman"/>
          <w:sz w:val="28"/>
          <w:szCs w:val="28"/>
        </w:rPr>
        <w:t>ланируемый период;</w:t>
      </w:r>
    </w:p>
    <w:p w:rsidR="009C1138" w:rsidRPr="001268CB" w:rsidRDefault="009C1138" w:rsidP="001268CB">
      <w:pPr>
        <w:pStyle w:val="a3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Копии договоров страхователя с организациями общественного питания, если выдача ЛПП производилась не в структур</w:t>
      </w:r>
      <w:r w:rsidR="007C527B" w:rsidRPr="001268CB">
        <w:rPr>
          <w:rFonts w:ascii="Times New Roman" w:hAnsi="Times New Roman" w:cs="Times New Roman"/>
          <w:sz w:val="28"/>
          <w:szCs w:val="28"/>
        </w:rPr>
        <w:t>ных подразделениях страхователя;</w:t>
      </w:r>
    </w:p>
    <w:p w:rsidR="009C1138" w:rsidRPr="001268CB" w:rsidRDefault="009C1138" w:rsidP="001268CB">
      <w:pPr>
        <w:pStyle w:val="a3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Копии документов, подтверждающих затраты страховател</w:t>
      </w:r>
      <w:r w:rsidR="007C527B" w:rsidRPr="001268CB">
        <w:rPr>
          <w:rFonts w:ascii="Times New Roman" w:hAnsi="Times New Roman" w:cs="Times New Roman"/>
          <w:sz w:val="28"/>
          <w:szCs w:val="28"/>
        </w:rPr>
        <w:t>я на обеспечение работников ЛПП;</w:t>
      </w:r>
    </w:p>
    <w:p w:rsidR="009C1138" w:rsidRPr="001268CB" w:rsidRDefault="009C1138" w:rsidP="001268CB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8CB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proofErr w:type="spellStart"/>
      <w:r w:rsidRPr="001268CB">
        <w:rPr>
          <w:rFonts w:ascii="Times New Roman" w:hAnsi="Times New Roman" w:cs="Times New Roman"/>
          <w:b/>
          <w:sz w:val="28"/>
          <w:szCs w:val="28"/>
        </w:rPr>
        <w:t>алкотестеров</w:t>
      </w:r>
      <w:proofErr w:type="spellEnd"/>
      <w:r w:rsidRPr="001268C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268CB">
        <w:rPr>
          <w:rFonts w:ascii="Times New Roman" w:hAnsi="Times New Roman" w:cs="Times New Roman"/>
          <w:b/>
          <w:sz w:val="28"/>
          <w:szCs w:val="28"/>
        </w:rPr>
        <w:t>алкометров</w:t>
      </w:r>
      <w:proofErr w:type="spellEnd"/>
    </w:p>
    <w:p w:rsidR="007C527B" w:rsidRPr="001268CB" w:rsidRDefault="007C527B" w:rsidP="001268CB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Копию локального нормативного акта о проведении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предсменных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 xml:space="preserve"> медицинских осмотров работников;</w:t>
      </w:r>
    </w:p>
    <w:p w:rsidR="007C527B" w:rsidRPr="001268CB" w:rsidRDefault="007C527B" w:rsidP="001268CB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Копию лицензии страхователя на осуществление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предсменных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 xml:space="preserve"> медицинских осмотров работников или копия договора страхователя с организацией, оказывающей услуги по проведению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предсменных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 xml:space="preserve"> осмотров работников, с приложением лицензии данной организации на право осуществления указанного вида деятельности:</w:t>
      </w:r>
    </w:p>
    <w:p w:rsidR="009C1138" w:rsidRPr="001268CB" w:rsidRDefault="007C527B" w:rsidP="001268CB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Копии счетов на оплату приобретаемых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алкотестеров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алкометров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.</w:t>
      </w:r>
    </w:p>
    <w:p w:rsidR="009C1138" w:rsidRPr="001268CB" w:rsidRDefault="007C527B" w:rsidP="001268CB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8CB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proofErr w:type="spellStart"/>
      <w:r w:rsidRPr="001268CB">
        <w:rPr>
          <w:rFonts w:ascii="Times New Roman" w:hAnsi="Times New Roman" w:cs="Times New Roman"/>
          <w:b/>
          <w:sz w:val="28"/>
          <w:szCs w:val="28"/>
        </w:rPr>
        <w:t>тахографов</w:t>
      </w:r>
      <w:proofErr w:type="spellEnd"/>
    </w:p>
    <w:p w:rsidR="007C527B" w:rsidRPr="001268CB" w:rsidRDefault="007C527B" w:rsidP="001268CB">
      <w:pPr>
        <w:pStyle w:val="a3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Копии лицензий на осуществление страхователем пассажирских и (или) грузовых перевозок (при наличии) и (или) копия документа, подтверждающего соответствующий вид экономической деятельности страхователя;</w:t>
      </w:r>
    </w:p>
    <w:p w:rsidR="007C527B" w:rsidRPr="001268CB" w:rsidRDefault="007C527B" w:rsidP="001268CB">
      <w:pPr>
        <w:pStyle w:val="a3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Перечень транспортных средств, подлежащих оснащению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, с указанием государственного регистрационного номера, даты выпуска, сведений о прохождении ТС последнего технического осмотра;</w:t>
      </w:r>
    </w:p>
    <w:p w:rsidR="007C527B" w:rsidRPr="001268CB" w:rsidRDefault="007C527B" w:rsidP="001268CB">
      <w:pPr>
        <w:pStyle w:val="a3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Копии паспортов ТС;</w:t>
      </w:r>
    </w:p>
    <w:p w:rsidR="007C527B" w:rsidRPr="001268CB" w:rsidRDefault="007C527B" w:rsidP="001268CB">
      <w:pPr>
        <w:pStyle w:val="a3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Копия свидетельства о регистрации ТС в органах Государственной </w:t>
      </w:r>
      <w:proofErr w:type="gramStart"/>
      <w:r w:rsidRPr="001268CB">
        <w:rPr>
          <w:rFonts w:ascii="Times New Roman" w:hAnsi="Times New Roman" w:cs="Times New Roman"/>
          <w:sz w:val="28"/>
          <w:szCs w:val="28"/>
        </w:rPr>
        <w:t>инспекции  безопасности</w:t>
      </w:r>
      <w:proofErr w:type="gramEnd"/>
      <w:r w:rsidRPr="001268CB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</w:p>
    <w:p w:rsidR="007C527B" w:rsidRPr="001268CB" w:rsidRDefault="007C527B" w:rsidP="001268CB">
      <w:pPr>
        <w:pStyle w:val="a3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Копии счетов на оплату приобретаемых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;</w:t>
      </w:r>
    </w:p>
    <w:p w:rsidR="007C527B" w:rsidRPr="001268CB" w:rsidRDefault="007C527B" w:rsidP="001268CB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8CB">
        <w:rPr>
          <w:rFonts w:ascii="Times New Roman" w:hAnsi="Times New Roman" w:cs="Times New Roman"/>
          <w:b/>
          <w:sz w:val="28"/>
          <w:szCs w:val="28"/>
        </w:rPr>
        <w:t>Приобретение аптечек</w:t>
      </w:r>
    </w:p>
    <w:p w:rsidR="007C527B" w:rsidRPr="001268CB" w:rsidRDefault="007C527B" w:rsidP="001268CB">
      <w:pPr>
        <w:pStyle w:val="a3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Перечень приобретаемых медицинских изделий с указанием количества и стоимости приобретаемых медицинских изделий, а также с указанием санитарных постов, подлежащих комплектацией аптечками.</w:t>
      </w:r>
    </w:p>
    <w:p w:rsidR="007C527B" w:rsidRPr="001268CB" w:rsidRDefault="007C527B" w:rsidP="001268CB">
      <w:pPr>
        <w:pStyle w:val="a3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268CB">
        <w:rPr>
          <w:rFonts w:ascii="Times New Roman" w:hAnsi="Times New Roman" w:cs="Times New Roman"/>
          <w:b/>
          <w:sz w:val="28"/>
          <w:szCs w:val="28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</w:t>
      </w:r>
    </w:p>
    <w:p w:rsidR="007C527B" w:rsidRPr="001268CB" w:rsidRDefault="007C527B" w:rsidP="001268CB">
      <w:pPr>
        <w:pStyle w:val="a3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Копии документов, подтверждающих приобретение организацией соответствующих приборов, устройств, оборудования и (или) комплексов (систем) приборов, устройств, оборудования;</w:t>
      </w:r>
    </w:p>
    <w:p w:rsidR="007C527B" w:rsidRPr="001268CB" w:rsidRDefault="007C527B" w:rsidP="001268CB">
      <w:pPr>
        <w:pStyle w:val="a3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Копии (выписки из) технических проектов и (или) проектной документации, которыми предусмотрено приобретение отдельных приборов, устройств, оборудования и (или) комплексов (систем) приборов, устройств, </w:t>
      </w:r>
      <w:r w:rsidRPr="001268CB">
        <w:rPr>
          <w:rFonts w:ascii="Times New Roman" w:hAnsi="Times New Roman" w:cs="Times New Roman"/>
          <w:sz w:val="28"/>
          <w:szCs w:val="28"/>
        </w:rPr>
        <w:lastRenderedPageBreak/>
        <w:t>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работах.</w:t>
      </w:r>
    </w:p>
    <w:p w:rsidR="007C527B" w:rsidRPr="001268CB" w:rsidRDefault="007C527B" w:rsidP="001268CB">
      <w:pPr>
        <w:pStyle w:val="a3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268CB">
        <w:rPr>
          <w:rFonts w:ascii="Times New Roman" w:hAnsi="Times New Roman" w:cs="Times New Roman"/>
          <w:b/>
          <w:sz w:val="28"/>
          <w:szCs w:val="28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фиксации.</w:t>
      </w:r>
    </w:p>
    <w:p w:rsidR="007C527B" w:rsidRPr="001268CB" w:rsidRDefault="007C527B" w:rsidP="001268CB">
      <w:pPr>
        <w:pStyle w:val="a3"/>
        <w:numPr>
          <w:ilvl w:val="0"/>
          <w:numId w:val="17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Копии документов, подтверждающих приобретение организацией соответствующих приборов, устройств, оборудования и (или) комплексов (систем) приборов, устройств, оборудования;</w:t>
      </w:r>
    </w:p>
    <w:p w:rsidR="007C527B" w:rsidRPr="001268CB" w:rsidRDefault="007C527B" w:rsidP="001268CB">
      <w:pPr>
        <w:pStyle w:val="a3"/>
        <w:numPr>
          <w:ilvl w:val="0"/>
          <w:numId w:val="17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Копии (выписки из) технических проектов и (или) проектной документации, которыми предусмотрено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работах.</w:t>
      </w:r>
    </w:p>
    <w:p w:rsidR="007C527B" w:rsidRPr="001268CB" w:rsidRDefault="007C527B" w:rsidP="001268C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1AD4" w:rsidRPr="001268CB" w:rsidRDefault="00D71AD4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В рамках межведомственного электронного взаимодействия территориальный орган Фонда социального страхования может запрашивать следующие документы:</w:t>
      </w:r>
    </w:p>
    <w:p w:rsidR="00D71AD4" w:rsidRPr="001268CB" w:rsidRDefault="00D71AD4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  <w:u w:val="single"/>
        </w:rPr>
        <w:t>в Министерстве труда и социальной защиты Российской Федерации</w:t>
      </w:r>
      <w:r w:rsidRPr="001268CB">
        <w:rPr>
          <w:rFonts w:ascii="Times New Roman" w:hAnsi="Times New Roman" w:cs="Times New Roman"/>
          <w:sz w:val="28"/>
          <w:szCs w:val="28"/>
        </w:rPr>
        <w:t>:</w:t>
      </w:r>
    </w:p>
    <w:p w:rsidR="00D71AD4" w:rsidRPr="001268CB" w:rsidRDefault="00D71AD4" w:rsidP="001268CB">
      <w:pPr>
        <w:pStyle w:val="a3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сведения о включении организации, проводящей специальную оценку условий труда, в реестр организаций, проводящих специальную оценку условий труда (реестр организаций, оказывающих услуги в области охраны труда);</w:t>
      </w:r>
    </w:p>
    <w:p w:rsidR="00D71AD4" w:rsidRPr="001268CB" w:rsidRDefault="00D71AD4" w:rsidP="001268CB">
      <w:pPr>
        <w:pStyle w:val="a3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сведения о включении обучающей организации в реестр организаций, оказывающих услуги в области охраны труда;</w:t>
      </w:r>
    </w:p>
    <w:p w:rsidR="00D71AD4" w:rsidRPr="001268CB" w:rsidRDefault="00D71AD4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  <w:u w:val="single"/>
        </w:rPr>
        <w:t>в Федеральной службе по надзору в сфере здравоохранения</w:t>
      </w:r>
      <w:r w:rsidRPr="001268CB">
        <w:rPr>
          <w:rFonts w:ascii="Times New Roman" w:hAnsi="Times New Roman" w:cs="Times New Roman"/>
          <w:sz w:val="28"/>
          <w:szCs w:val="28"/>
        </w:rPr>
        <w:t>:</w:t>
      </w:r>
    </w:p>
    <w:p w:rsidR="00D71AD4" w:rsidRPr="001268CB" w:rsidRDefault="00D71AD4" w:rsidP="001268CB">
      <w:pPr>
        <w:pStyle w:val="a3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сведения о лицензии (с указанием видов работ и услуг) организации, осуществляющей санаторно-курортное лечение работников на территории Российской Федерации;</w:t>
      </w:r>
    </w:p>
    <w:p w:rsidR="00D71AD4" w:rsidRPr="001268CB" w:rsidRDefault="00D71AD4" w:rsidP="001268CB">
      <w:pPr>
        <w:pStyle w:val="a3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сведения о лицензии (с указанием видов работ и услуг) медицинской организации на осуществление работ и оказание услуг, связанных с проведением предварительных и периодических медицинских осмотров (обследований) работников;</w:t>
      </w:r>
    </w:p>
    <w:p w:rsidR="00D71AD4" w:rsidRPr="001268CB" w:rsidRDefault="00D71AD4" w:rsidP="001268CB">
      <w:pPr>
        <w:pStyle w:val="a3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сведения о лицензии (с указанием видов работ и услуг) организации на осуществление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предсменных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) медицинских осмотров работников.</w:t>
      </w:r>
    </w:p>
    <w:p w:rsidR="00D71AD4" w:rsidRPr="001268CB" w:rsidRDefault="00D71AD4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  <w:u w:val="single"/>
        </w:rPr>
        <w:t>Федеральная налоговая служба</w:t>
      </w:r>
      <w:r w:rsidRPr="001268CB">
        <w:rPr>
          <w:rFonts w:ascii="Times New Roman" w:hAnsi="Times New Roman" w:cs="Times New Roman"/>
          <w:sz w:val="28"/>
          <w:szCs w:val="28"/>
        </w:rPr>
        <w:t xml:space="preserve"> (сведения поступают ежедневно в рамках системы «одного кона»):</w:t>
      </w:r>
    </w:p>
    <w:p w:rsidR="00D71AD4" w:rsidRPr="001268CB" w:rsidRDefault="00D71AD4" w:rsidP="001268CB">
      <w:pPr>
        <w:pStyle w:val="a3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lastRenderedPageBreak/>
        <w:t>сведения о лицензии на осуществление работодателем пассажирских и/или грузовых перевозок;</w:t>
      </w:r>
    </w:p>
    <w:p w:rsidR="00D71AD4" w:rsidRPr="001268CB" w:rsidRDefault="00D71AD4" w:rsidP="001268CB">
      <w:pPr>
        <w:pStyle w:val="a3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сведения, подтверждающие соответствующий вид экономической деятельности работодателя, которые входят в состав сведений, содержащихся в ЕГРЮЛ.</w:t>
      </w:r>
    </w:p>
    <w:p w:rsidR="00D71AD4" w:rsidRPr="001268CB" w:rsidRDefault="00D71AD4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Работодатель вправе самостоятельно представить в территориальный орган Фонда социального </w:t>
      </w:r>
      <w:r w:rsidR="00CF21CC" w:rsidRPr="001268CB">
        <w:rPr>
          <w:rFonts w:ascii="Times New Roman" w:hAnsi="Times New Roman" w:cs="Times New Roman"/>
          <w:sz w:val="28"/>
          <w:szCs w:val="28"/>
        </w:rPr>
        <w:t xml:space="preserve">страхования копии документов, сведения о которых запрашиваются Фондом в рамках межведомственного взаимодействия. </w:t>
      </w:r>
    </w:p>
    <w:p w:rsidR="00CF21CC" w:rsidRPr="001268CB" w:rsidRDefault="00CF21CC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27B" w:rsidRPr="001268CB" w:rsidRDefault="007C527B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Территориальный орган Фонда социального страхования размещает на своем сайте в сети Интернет информацию о поступившем заявлении (включая дату и время его поступления), наименование работодателя и ход рассмотрения заявления. </w:t>
      </w:r>
    </w:p>
    <w:p w:rsidR="00C96515" w:rsidRPr="001268CB" w:rsidRDefault="00C96515" w:rsidP="001268C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96515" w:rsidRPr="001268CB" w:rsidRDefault="00C96515" w:rsidP="001268CB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CF21CC" w:rsidRPr="001268CB">
        <w:rPr>
          <w:rFonts w:ascii="Times New Roman" w:hAnsi="Times New Roman" w:cs="Times New Roman"/>
          <w:sz w:val="28"/>
          <w:szCs w:val="28"/>
        </w:rPr>
        <w:t xml:space="preserve">РЕШЕНИЯ О ФИНАНСОВОМ ОБЕСПЕЧЕНИИ ПРЕДУПРЕДИТЕЛЬНЫХ МЕР </w:t>
      </w:r>
      <w:r w:rsidRPr="001268CB">
        <w:rPr>
          <w:rFonts w:ascii="Times New Roman" w:hAnsi="Times New Roman" w:cs="Times New Roman"/>
          <w:sz w:val="28"/>
          <w:szCs w:val="28"/>
        </w:rPr>
        <w:t xml:space="preserve">ЛИБО ОТКАЗ В ФИНАНСИРОВАНИИ </w:t>
      </w:r>
    </w:p>
    <w:p w:rsidR="00C96515" w:rsidRPr="001268CB" w:rsidRDefault="00C96515" w:rsidP="001268CB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6515" w:rsidRPr="001268CB" w:rsidRDefault="00C96515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Решение о финансовом обеспечении предупредительных мер, объеме финансового обеспечения или об его отказе принимает </w:t>
      </w:r>
      <w:r w:rsidR="00CF21CC" w:rsidRPr="001268CB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Pr="001268CB">
        <w:rPr>
          <w:rFonts w:ascii="Times New Roman" w:hAnsi="Times New Roman" w:cs="Times New Roman"/>
          <w:sz w:val="28"/>
          <w:szCs w:val="28"/>
        </w:rPr>
        <w:t>Фонд</w:t>
      </w:r>
      <w:r w:rsidR="00CF21CC" w:rsidRPr="001268CB">
        <w:rPr>
          <w:rFonts w:ascii="Times New Roman" w:hAnsi="Times New Roman" w:cs="Times New Roman"/>
          <w:sz w:val="28"/>
          <w:szCs w:val="28"/>
        </w:rPr>
        <w:t>а</w:t>
      </w:r>
      <w:r w:rsidRPr="001268CB">
        <w:rPr>
          <w:rFonts w:ascii="Times New Roman" w:hAnsi="Times New Roman" w:cs="Times New Roman"/>
          <w:sz w:val="28"/>
          <w:szCs w:val="28"/>
        </w:rPr>
        <w:t xml:space="preserve"> социального страхования РФ:</w:t>
      </w:r>
    </w:p>
    <w:p w:rsidR="00C96515" w:rsidRPr="001268CB" w:rsidRDefault="00C96515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- в отношении работодателей, у которых сумма страховых взносов, начисленных за предшествующий год, составляет до 10 млн рублей включительно – в течение 10 рабочих дней со дня получения полного комплекта документов;</w:t>
      </w:r>
    </w:p>
    <w:p w:rsidR="00C96515" w:rsidRPr="001268CB" w:rsidRDefault="00C96515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- в отношении работодателей, у которых сумма страховых взносов, начисленных за предшествующий год, составляет более 10 млн рублей – </w:t>
      </w:r>
      <w:r w:rsidR="00CF21CC" w:rsidRPr="001268CB">
        <w:rPr>
          <w:rFonts w:ascii="Times New Roman" w:hAnsi="Times New Roman" w:cs="Times New Roman"/>
          <w:sz w:val="28"/>
          <w:szCs w:val="28"/>
        </w:rPr>
        <w:t xml:space="preserve">территориальный орган Фонда социального страхования РФ в течение 3-х рабочих дней со дня получения полного комплекта документов направляет их на согласование в центральный аппарат Фонда, который рассматривает </w:t>
      </w:r>
      <w:proofErr w:type="gramStart"/>
      <w:r w:rsidR="00CF21CC" w:rsidRPr="001268CB">
        <w:rPr>
          <w:rFonts w:ascii="Times New Roman" w:hAnsi="Times New Roman" w:cs="Times New Roman"/>
          <w:sz w:val="28"/>
          <w:szCs w:val="28"/>
        </w:rPr>
        <w:t xml:space="preserve">документы  </w:t>
      </w:r>
      <w:r w:rsidRPr="001268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68CB">
        <w:rPr>
          <w:rFonts w:ascii="Times New Roman" w:hAnsi="Times New Roman" w:cs="Times New Roman"/>
          <w:sz w:val="28"/>
          <w:szCs w:val="28"/>
        </w:rPr>
        <w:t xml:space="preserve"> течение 15 рабочих дней со дня </w:t>
      </w:r>
      <w:r w:rsidR="00CF21CC" w:rsidRPr="001268CB">
        <w:rPr>
          <w:rFonts w:ascii="Times New Roman" w:hAnsi="Times New Roman" w:cs="Times New Roman"/>
          <w:sz w:val="28"/>
          <w:szCs w:val="28"/>
        </w:rPr>
        <w:t>их поступления</w:t>
      </w:r>
      <w:r w:rsidRPr="00126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515" w:rsidRPr="001268CB" w:rsidRDefault="00C96515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Свое решение территориальный орган Фонда социального страхования оформляет в виде приказа, который направляет работода</w:t>
      </w:r>
      <w:r w:rsidR="00CF21CC" w:rsidRPr="001268CB">
        <w:rPr>
          <w:rFonts w:ascii="Times New Roman" w:hAnsi="Times New Roman" w:cs="Times New Roman"/>
          <w:sz w:val="28"/>
          <w:szCs w:val="28"/>
        </w:rPr>
        <w:t>телю в течение 3-х рабочих дней с даты его принятия или получения согласования из центрального аппарата Фонда социального страхования.</w:t>
      </w:r>
    </w:p>
    <w:p w:rsidR="00C96515" w:rsidRPr="001268CB" w:rsidRDefault="00C96515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Решение об отказе может быть принято в следующих случаях: </w:t>
      </w:r>
    </w:p>
    <w:p w:rsidR="00C96515" w:rsidRPr="001268CB" w:rsidRDefault="00C96515" w:rsidP="001268CB">
      <w:pPr>
        <w:pStyle w:val="a3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если на день подачи заявления у работодателя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C96515" w:rsidRPr="001268CB" w:rsidRDefault="00C96515" w:rsidP="001268CB">
      <w:pPr>
        <w:pStyle w:val="a3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представленные документы содержат недостоверную информацию;</w:t>
      </w:r>
    </w:p>
    <w:p w:rsidR="00C96515" w:rsidRPr="001268CB" w:rsidRDefault="00C96515" w:rsidP="001268CB">
      <w:pPr>
        <w:pStyle w:val="a3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lastRenderedPageBreak/>
        <w:t>если предусмотренные бюджетом Фонда средства на финансовое обеспечение предупредительных мер на текущий год полностью распределены;</w:t>
      </w:r>
    </w:p>
    <w:p w:rsidR="009C1138" w:rsidRPr="001268CB" w:rsidRDefault="00C96515" w:rsidP="001268CB">
      <w:pPr>
        <w:pStyle w:val="a3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при </w:t>
      </w:r>
      <w:r w:rsidR="001268CB" w:rsidRPr="001268CB">
        <w:rPr>
          <w:rFonts w:ascii="Times New Roman" w:hAnsi="Times New Roman" w:cs="Times New Roman"/>
          <w:sz w:val="28"/>
          <w:szCs w:val="28"/>
        </w:rPr>
        <w:t>предоставлении неполного</w:t>
      </w:r>
      <w:r w:rsidRPr="001268CB">
        <w:rPr>
          <w:rFonts w:ascii="Times New Roman" w:hAnsi="Times New Roman" w:cs="Times New Roman"/>
          <w:sz w:val="28"/>
          <w:szCs w:val="28"/>
        </w:rPr>
        <w:t xml:space="preserve"> </w:t>
      </w:r>
      <w:r w:rsidR="00246ECB" w:rsidRPr="001268CB">
        <w:rPr>
          <w:rFonts w:ascii="Times New Roman" w:hAnsi="Times New Roman" w:cs="Times New Roman"/>
          <w:sz w:val="28"/>
          <w:szCs w:val="28"/>
        </w:rPr>
        <w:t>комплекта</w:t>
      </w:r>
      <w:r w:rsidRPr="001268CB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C96515" w:rsidRPr="001268CB" w:rsidRDefault="00C96515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Работодатель имеет право повторно, но не позднее 1 августа текущего года, обратиться с заявлением в территориальный орган Фонда социального страхования с приложением полного комплекта документов. </w:t>
      </w:r>
    </w:p>
    <w:p w:rsidR="00246ECB" w:rsidRPr="001268CB" w:rsidRDefault="00246ECB" w:rsidP="001268CB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1873" w:rsidRPr="001268CB" w:rsidRDefault="00CA1873" w:rsidP="001268CB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УЧЕТ СРЕДСТВ, НАПРАВЛЕННЫХ НА ПРЕДУПРЕДИТЕЛЬНЫЕ МЕРЫ</w:t>
      </w:r>
    </w:p>
    <w:p w:rsidR="00CA1873" w:rsidRPr="001268CB" w:rsidRDefault="00CA1873" w:rsidP="001268CB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1873" w:rsidRPr="001268CB" w:rsidRDefault="00CA1873" w:rsidP="001268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Работодатели должны вести учет средств, направленных на финансовое обеспечение предупредительных мер и отражать их в расчете 4-ФСС, представляемом ежеквартально в территориальный орган Фонда социального страхования РФ, также одновременно с расчетом необходимо представлять отчет об использовании средств с обязательным приложением документов, подтверждающих их целевое использование. Расходы, фактически произведенные работодателем, но не подтвержденные документально, не подлежат зачету в счет уплаты страховых взносов.  </w:t>
      </w:r>
    </w:p>
    <w:p w:rsidR="009C1138" w:rsidRPr="001268CB" w:rsidRDefault="00EF4F63" w:rsidP="001268C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Работодатель в порядке, установленном законодательством Российской Федерац</w:t>
      </w:r>
      <w:r w:rsidR="00E64242" w:rsidRPr="001268CB">
        <w:rPr>
          <w:rFonts w:ascii="Times New Roman" w:hAnsi="Times New Roman" w:cs="Times New Roman"/>
          <w:sz w:val="28"/>
          <w:szCs w:val="28"/>
        </w:rPr>
        <w:t xml:space="preserve">ии,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планом. В случае неполного использования указанных средств, работодатель обязан сообщить об этом </w:t>
      </w:r>
      <w:r w:rsidR="00BD7C00" w:rsidRPr="001268CB">
        <w:rPr>
          <w:rFonts w:ascii="Times New Roman" w:hAnsi="Times New Roman" w:cs="Times New Roman"/>
          <w:sz w:val="28"/>
          <w:szCs w:val="28"/>
        </w:rPr>
        <w:t>в территориальный орган Фонда до 10 октября текущего года.</w:t>
      </w:r>
    </w:p>
    <w:p w:rsidR="00246ECB" w:rsidRPr="001268CB" w:rsidRDefault="00246ECB" w:rsidP="001268C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B" w:rsidRPr="001268CB" w:rsidRDefault="00246ECB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ОТЧЕТНОСТЬ ОБ ИСПОЛЬЗВАОНИИ СРЕДСТВ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b/>
          <w:bCs/>
          <w:sz w:val="28"/>
          <w:szCs w:val="28"/>
        </w:rPr>
        <w:t>Документы, прилагаемые к отчету и подтверждающие</w:t>
      </w:r>
      <w:r w:rsidR="001268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68CB">
        <w:rPr>
          <w:rFonts w:ascii="Times New Roman" w:hAnsi="Times New Roman" w:cs="Times New Roman"/>
          <w:b/>
          <w:bCs/>
          <w:sz w:val="28"/>
          <w:szCs w:val="28"/>
        </w:rPr>
        <w:t>целевое использование средств на финансирование предупредительных мер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b/>
          <w:bCs/>
          <w:sz w:val="28"/>
          <w:szCs w:val="28"/>
        </w:rPr>
        <w:t>При проведении специальной оценки условий труда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1. Копия Акта выполненных работ по результатам исполнения договора на проведение специальной оценки условий труда.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2. Копия Сводной ведомости результатов проведения специальной оценки.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3. Копия Перечня мероприятий по улучшению условий и охраны труда работников, подготовленного по результатам проведения с</w:t>
      </w:r>
      <w:r w:rsidR="00246ECB" w:rsidRPr="001268CB">
        <w:rPr>
          <w:rFonts w:ascii="Times New Roman" w:hAnsi="Times New Roman" w:cs="Times New Roman"/>
          <w:sz w:val="28"/>
          <w:szCs w:val="28"/>
        </w:rPr>
        <w:t>пециальной оценки условий труда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lastRenderedPageBreak/>
        <w:t xml:space="preserve">4. Копии финансовых документов, подтверждающих оплату работ по проведению специальной оценки условий труда (счета, счета-фактуры, платежные поручении и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).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b/>
          <w:bCs/>
          <w:sz w:val="28"/>
          <w:szCs w:val="28"/>
        </w:rPr>
        <w:t>При проведении обучения по охране труда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1.  Копия акта выполненных работ с указанием количества работников, фактически прошедших обучение.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2. Копии удостоверений за подписью председателя комиссии по проверке знаний требований охраны труда.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3. Копии финансовых документов, подтверждающих оплату работ по обучению по охране труда (счета, счета-фактуры, платежные поручения и т.д.).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работ по приведению уровней </w:t>
      </w:r>
      <w:r w:rsidRPr="001268CB">
        <w:rPr>
          <w:rFonts w:ascii="Times New Roman" w:hAnsi="Times New Roman" w:cs="Times New Roman"/>
          <w:b/>
          <w:sz w:val="28"/>
          <w:szCs w:val="28"/>
        </w:rPr>
        <w:t>воздействия вредных и (или) опасных производственных факторов</w:t>
      </w:r>
      <w:r w:rsidRPr="001268CB">
        <w:rPr>
          <w:rFonts w:ascii="Times New Roman" w:hAnsi="Times New Roman" w:cs="Times New Roman"/>
          <w:sz w:val="28"/>
          <w:szCs w:val="28"/>
        </w:rPr>
        <w:t xml:space="preserve"> </w:t>
      </w:r>
      <w:r w:rsidRPr="001268CB">
        <w:rPr>
          <w:rFonts w:ascii="Times New Roman" w:hAnsi="Times New Roman" w:cs="Times New Roman"/>
          <w:b/>
          <w:bCs/>
          <w:sz w:val="28"/>
          <w:szCs w:val="28"/>
        </w:rPr>
        <w:t>на рабочих местах в соответствие с государственными нормативными требованиями охраны труда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1.  Копия Акта выполненных работ.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2. Копии финансовых документов, подтверждающих оплату проведенных работ по приведению </w:t>
      </w:r>
      <w:proofErr w:type="gramStart"/>
      <w:r w:rsidRPr="001268CB">
        <w:rPr>
          <w:rFonts w:ascii="Times New Roman" w:hAnsi="Times New Roman" w:cs="Times New Roman"/>
          <w:sz w:val="28"/>
          <w:szCs w:val="28"/>
        </w:rPr>
        <w:t>уровней  воздействия</w:t>
      </w:r>
      <w:proofErr w:type="gramEnd"/>
      <w:r w:rsidRPr="001268CB">
        <w:rPr>
          <w:rFonts w:ascii="Times New Roman" w:hAnsi="Times New Roman" w:cs="Times New Roman"/>
          <w:sz w:val="28"/>
          <w:szCs w:val="28"/>
        </w:rPr>
        <w:t xml:space="preserve"> вредных и (или) опасных производственных факторов </w:t>
      </w:r>
      <w:r w:rsidRPr="001268CB">
        <w:rPr>
          <w:rFonts w:ascii="Times New Roman" w:hAnsi="Times New Roman" w:cs="Times New Roman"/>
          <w:bCs/>
          <w:sz w:val="28"/>
          <w:szCs w:val="28"/>
        </w:rPr>
        <w:t>на рабочих местах</w:t>
      </w:r>
      <w:r w:rsidRPr="001268CB">
        <w:rPr>
          <w:rFonts w:ascii="Times New Roman" w:hAnsi="Times New Roman" w:cs="Times New Roman"/>
          <w:sz w:val="28"/>
          <w:szCs w:val="28"/>
        </w:rPr>
        <w:t xml:space="preserve">   в соответствие с государственными нормативными требованиями охраны труда (счета, счета-фактуры, платежные поручения и т.д.).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b/>
          <w:bCs/>
          <w:sz w:val="28"/>
          <w:szCs w:val="28"/>
        </w:rPr>
        <w:t>При приобретении средств индивидуальной защиты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1. Копия договора на приобретение СИЗ.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2. Копия (выписка </w:t>
      </w:r>
      <w:proofErr w:type="gramStart"/>
      <w:r w:rsidRPr="001268CB">
        <w:rPr>
          <w:rFonts w:ascii="Times New Roman" w:hAnsi="Times New Roman" w:cs="Times New Roman"/>
          <w:sz w:val="28"/>
          <w:szCs w:val="28"/>
        </w:rPr>
        <w:t>из )штатного</w:t>
      </w:r>
      <w:proofErr w:type="gramEnd"/>
      <w:r w:rsidRPr="001268CB">
        <w:rPr>
          <w:rFonts w:ascii="Times New Roman" w:hAnsi="Times New Roman" w:cs="Times New Roman"/>
          <w:sz w:val="28"/>
          <w:szCs w:val="28"/>
        </w:rPr>
        <w:t xml:space="preserve"> расписания.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3. Копии финансовых документов, подтверждающих приобретение и оплату СИЗ (счета, счета-фактуры, товарные накладные, платежные поручения и т.д.).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4. Копии личных карточек учета выдачи СИЗ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b/>
          <w:bCs/>
          <w:sz w:val="28"/>
          <w:szCs w:val="28"/>
        </w:rPr>
        <w:t>При осуществлении санаторно-курортного лечения</w:t>
      </w:r>
    </w:p>
    <w:p w:rsidR="00BD7C00" w:rsidRPr="001268CB" w:rsidRDefault="00246ECB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1.  Копии заполненных санаторно-курортными учреждениями</w:t>
      </w:r>
      <w:r w:rsidR="00BD7C00" w:rsidRPr="001268CB">
        <w:rPr>
          <w:rFonts w:ascii="Times New Roman" w:hAnsi="Times New Roman" w:cs="Times New Roman"/>
          <w:sz w:val="28"/>
          <w:szCs w:val="28"/>
        </w:rPr>
        <w:t xml:space="preserve"> обратных талонов к санаторно-курортным путевкам.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2. Копии финансовых документов, подтверждающих оплату санаторно-курортного лечения работников (счета-фактуры, платежные поручения, приходные накладные и т.д.).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3. Реестр застрахованных, прошедших лечение в санаториях (в формате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).</w:t>
      </w:r>
    </w:p>
    <w:p w:rsidR="00246ECB" w:rsidRPr="001268CB" w:rsidRDefault="00246ECB" w:rsidP="001268C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b/>
          <w:bCs/>
          <w:sz w:val="28"/>
          <w:szCs w:val="28"/>
        </w:rPr>
        <w:t>При проведении обязательных периодических медицинских осмотров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1.Копия заключительного акта врачебной комиссии по итогам проведения периодического медицинского осмотра с приложением списка работников, прошедших осмотр 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2.  Копия Акта выполненных работ.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lastRenderedPageBreak/>
        <w:t>3. Копии финансовых документов, подтверждающих оплату медосмотра (счета, счета-фактуры, платежные поручения и т.д.).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4. Реестр застрахованных, прошедших периодический медосмотр (в формате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).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b/>
          <w:bCs/>
          <w:sz w:val="28"/>
          <w:szCs w:val="28"/>
        </w:rPr>
        <w:t>При приобретении страхователями приборов для определения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b/>
          <w:bCs/>
          <w:sz w:val="28"/>
          <w:szCs w:val="28"/>
        </w:rPr>
        <w:t>наличия и уровня содержания алкоголя (</w:t>
      </w:r>
      <w:proofErr w:type="spellStart"/>
      <w:r w:rsidRPr="001268CB">
        <w:rPr>
          <w:rFonts w:ascii="Times New Roman" w:hAnsi="Times New Roman" w:cs="Times New Roman"/>
          <w:b/>
          <w:bCs/>
          <w:sz w:val="28"/>
          <w:szCs w:val="28"/>
        </w:rPr>
        <w:t>алкотестеры</w:t>
      </w:r>
      <w:proofErr w:type="spellEnd"/>
      <w:r w:rsidRPr="001268CB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proofErr w:type="spellStart"/>
      <w:r w:rsidRPr="001268CB">
        <w:rPr>
          <w:rFonts w:ascii="Times New Roman" w:hAnsi="Times New Roman" w:cs="Times New Roman"/>
          <w:b/>
          <w:bCs/>
          <w:sz w:val="28"/>
          <w:szCs w:val="28"/>
        </w:rPr>
        <w:t>алкометры</w:t>
      </w:r>
      <w:proofErr w:type="spellEnd"/>
      <w:r w:rsidRPr="001268C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1. Копия Акта приемки-передачи приборов для определения наличия и </w:t>
      </w:r>
      <w:proofErr w:type="gramStart"/>
      <w:r w:rsidRPr="001268CB">
        <w:rPr>
          <w:rFonts w:ascii="Times New Roman" w:hAnsi="Times New Roman" w:cs="Times New Roman"/>
          <w:sz w:val="28"/>
          <w:szCs w:val="28"/>
        </w:rPr>
        <w:t>уровня  содержания</w:t>
      </w:r>
      <w:proofErr w:type="gramEnd"/>
      <w:r w:rsidRPr="001268CB">
        <w:rPr>
          <w:rFonts w:ascii="Times New Roman" w:hAnsi="Times New Roman" w:cs="Times New Roman"/>
          <w:sz w:val="28"/>
          <w:szCs w:val="28"/>
        </w:rPr>
        <w:t xml:space="preserve"> алкоголя (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алкотестеров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алкометров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) или приходных накладных.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2. Копии финансовых документов, подтверждающих приобретение и оплату приборов для определения наличия и </w:t>
      </w:r>
      <w:r w:rsidR="0094581C" w:rsidRPr="001268CB">
        <w:rPr>
          <w:rFonts w:ascii="Times New Roman" w:hAnsi="Times New Roman" w:cs="Times New Roman"/>
          <w:sz w:val="28"/>
          <w:szCs w:val="28"/>
        </w:rPr>
        <w:t>уровня содержания</w:t>
      </w:r>
      <w:r w:rsidRPr="001268CB">
        <w:rPr>
          <w:rFonts w:ascii="Times New Roman" w:hAnsi="Times New Roman" w:cs="Times New Roman"/>
          <w:sz w:val="28"/>
          <w:szCs w:val="28"/>
        </w:rPr>
        <w:t xml:space="preserve"> алкоголя (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алкотестеров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алкометров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) (счета, счета-фактуры, платежные поручения, товарные накладные и т.д.).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3. Копии сертификатов (деклараций) соответствия на приобретаемые приборы (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алкотестеры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алкометры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).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b/>
          <w:bCs/>
          <w:sz w:val="28"/>
          <w:szCs w:val="28"/>
        </w:rPr>
        <w:t xml:space="preserve">При приобретении страхователями, осуществляющими пассажирские </w:t>
      </w:r>
      <w:proofErr w:type="gramStart"/>
      <w:r w:rsidRPr="001268CB">
        <w:rPr>
          <w:rFonts w:ascii="Times New Roman" w:hAnsi="Times New Roman" w:cs="Times New Roman"/>
          <w:b/>
          <w:bCs/>
          <w:sz w:val="28"/>
          <w:szCs w:val="28"/>
        </w:rPr>
        <w:t>и  грузовые</w:t>
      </w:r>
      <w:proofErr w:type="gramEnd"/>
      <w:r w:rsidRPr="001268CB">
        <w:rPr>
          <w:rFonts w:ascii="Times New Roman" w:hAnsi="Times New Roman" w:cs="Times New Roman"/>
          <w:b/>
          <w:bCs/>
          <w:sz w:val="28"/>
          <w:szCs w:val="28"/>
        </w:rPr>
        <w:t xml:space="preserve"> перевозки, приборов контроля за режимом труда и отдыха водителей (</w:t>
      </w:r>
      <w:proofErr w:type="spellStart"/>
      <w:r w:rsidRPr="001268CB">
        <w:rPr>
          <w:rFonts w:ascii="Times New Roman" w:hAnsi="Times New Roman" w:cs="Times New Roman"/>
          <w:b/>
          <w:bCs/>
          <w:sz w:val="28"/>
          <w:szCs w:val="28"/>
        </w:rPr>
        <w:t>тахографов</w:t>
      </w:r>
      <w:proofErr w:type="spellEnd"/>
      <w:r w:rsidRPr="001268C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1. Копия Акта приемки-передачи приборов контроля за режимом труда и отдыха водителей (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) или приходных накладных.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2. Копии финансовых документов, подтверждающих приобретение и оплату приборов контроля за режимом труда и отдыха водителей (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) (счета, счета-фактуры, платежные поручения, товарные накладные и т.д.).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3. Копии сертификатов (деклараций) соответствия на приобретаемые приборы (</w:t>
      </w:r>
      <w:proofErr w:type="spellStart"/>
      <w:r w:rsidRPr="001268CB">
        <w:rPr>
          <w:rFonts w:ascii="Times New Roman" w:hAnsi="Times New Roman" w:cs="Times New Roman"/>
          <w:sz w:val="28"/>
          <w:szCs w:val="28"/>
        </w:rPr>
        <w:t>тахографы</w:t>
      </w:r>
      <w:proofErr w:type="spellEnd"/>
      <w:r w:rsidRPr="001268CB">
        <w:rPr>
          <w:rFonts w:ascii="Times New Roman" w:hAnsi="Times New Roman" w:cs="Times New Roman"/>
          <w:sz w:val="28"/>
          <w:szCs w:val="28"/>
        </w:rPr>
        <w:t>).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CB">
        <w:rPr>
          <w:rFonts w:ascii="Times New Roman" w:hAnsi="Times New Roman" w:cs="Times New Roman"/>
          <w:b/>
          <w:sz w:val="28"/>
          <w:szCs w:val="28"/>
        </w:rPr>
        <w:t>При приобретении страхователями аптечек для оказания первой помощи</w:t>
      </w:r>
    </w:p>
    <w:p w:rsidR="00BD7C00" w:rsidRPr="001268CB" w:rsidRDefault="00BD7C00" w:rsidP="001268CB">
      <w:pPr>
        <w:pStyle w:val="a3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Копии финансовых документов, подтверждающих приобретение и оплату аптечек для оказания первой помощи (счета, счета-фактуры, платежные поручения, товарные накладные).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2.</w:t>
      </w:r>
      <w:r w:rsidR="0094581C">
        <w:rPr>
          <w:rFonts w:ascii="Times New Roman" w:hAnsi="Times New Roman" w:cs="Times New Roman"/>
          <w:sz w:val="28"/>
          <w:szCs w:val="28"/>
        </w:rPr>
        <w:t xml:space="preserve"> </w:t>
      </w:r>
      <w:r w:rsidRPr="001268CB">
        <w:rPr>
          <w:rFonts w:ascii="Times New Roman" w:hAnsi="Times New Roman" w:cs="Times New Roman"/>
          <w:sz w:val="28"/>
          <w:szCs w:val="28"/>
        </w:rPr>
        <w:t xml:space="preserve">Копии сертификатов (деклараций) 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3.</w:t>
      </w:r>
      <w:r w:rsidR="0094581C">
        <w:rPr>
          <w:rFonts w:ascii="Times New Roman" w:hAnsi="Times New Roman" w:cs="Times New Roman"/>
          <w:sz w:val="28"/>
          <w:szCs w:val="28"/>
        </w:rPr>
        <w:t xml:space="preserve"> </w:t>
      </w:r>
      <w:r w:rsidRPr="001268CB">
        <w:rPr>
          <w:rFonts w:ascii="Times New Roman" w:hAnsi="Times New Roman" w:cs="Times New Roman"/>
          <w:sz w:val="28"/>
          <w:szCs w:val="28"/>
        </w:rPr>
        <w:t>Копия договора на приобретение аптечек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8CB">
        <w:rPr>
          <w:rFonts w:ascii="Times New Roman" w:hAnsi="Times New Roman" w:cs="Times New Roman"/>
          <w:b/>
          <w:bCs/>
          <w:sz w:val="28"/>
          <w:szCs w:val="28"/>
        </w:rPr>
        <w:t>При проведении обеспечения работников лечебно-профилактическим питанием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1. Копии финансовых документов, подтверждающих затраты работодателя на обеспечение работников ЛПП.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CB">
        <w:rPr>
          <w:rFonts w:ascii="Times New Roman" w:hAnsi="Times New Roman" w:cs="Times New Roman"/>
          <w:b/>
          <w:sz w:val="28"/>
          <w:szCs w:val="28"/>
        </w:rPr>
        <w:t xml:space="preserve">При приобретении отдельных приборов, устройств, оборудования и (или) комплексов (систем) приборов, устройств, оборудования, непосредственно </w:t>
      </w:r>
      <w:r w:rsidRPr="001268CB">
        <w:rPr>
          <w:rFonts w:ascii="Times New Roman" w:hAnsi="Times New Roman" w:cs="Times New Roman"/>
          <w:b/>
          <w:sz w:val="28"/>
          <w:szCs w:val="28"/>
        </w:rPr>
        <w:lastRenderedPageBreak/>
        <w:t>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1.  Копия Акта приема-передачи.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2. Копии финансовых документов, подтверждающих приобретение и оплату. (счета, счета-фактуры, товарные накладные, платежные поручения и т.д.).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D7C00" w:rsidRPr="001268CB" w:rsidRDefault="00BD7C00" w:rsidP="001268CB">
      <w:pPr>
        <w:pStyle w:val="a3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CB">
        <w:rPr>
          <w:rFonts w:ascii="Times New Roman" w:hAnsi="Times New Roman" w:cs="Times New Roman"/>
          <w:b/>
          <w:sz w:val="28"/>
          <w:szCs w:val="28"/>
        </w:rPr>
        <w:t>При приобретении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1.  Копия Акта приема-передачи.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2. Копии финансовых документов, подтверждающих приобретение и оплату. (счета, счета-фактуры, товарные накладные, платежные поручения и т.д.).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C00" w:rsidRPr="001268CB" w:rsidRDefault="00BD7C00" w:rsidP="001268C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Все копии документов должны быть заверены печатью предприятия (при наличии печати) и подписью должностного лица.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>Расходы страхователя, не подтвержденные документами либо произведенные на основании неправильно оформленных или выданных с нарушением установленного порядка документов, не подлежат зачету в счет уплаты страховых взносов.</w:t>
      </w:r>
    </w:p>
    <w:p w:rsidR="00BD7C00" w:rsidRPr="001268CB" w:rsidRDefault="00BD7C00" w:rsidP="001268C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C00" w:rsidRPr="001268CB" w:rsidRDefault="00BD7C00" w:rsidP="001268C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B">
        <w:rPr>
          <w:rFonts w:ascii="Times New Roman" w:hAnsi="Times New Roman" w:cs="Times New Roman"/>
          <w:sz w:val="28"/>
          <w:szCs w:val="28"/>
        </w:rPr>
        <w:t xml:space="preserve">За справками обращаться в региональное отделение по телефону (8-4822) 78-78-02, либо </w:t>
      </w:r>
      <w:r w:rsidR="00246ECB" w:rsidRPr="001268CB">
        <w:rPr>
          <w:rFonts w:ascii="Times New Roman" w:hAnsi="Times New Roman" w:cs="Times New Roman"/>
          <w:sz w:val="28"/>
          <w:szCs w:val="28"/>
        </w:rPr>
        <w:t xml:space="preserve">к специалистам-уполномоченным </w:t>
      </w:r>
      <w:r w:rsidRPr="001268CB">
        <w:rPr>
          <w:rFonts w:ascii="Times New Roman" w:hAnsi="Times New Roman" w:cs="Times New Roman"/>
          <w:sz w:val="28"/>
          <w:szCs w:val="28"/>
        </w:rPr>
        <w:t>по месту регистрации в качестве страхователя.</w:t>
      </w:r>
    </w:p>
    <w:p w:rsidR="00BD7C00" w:rsidRPr="001268CB" w:rsidRDefault="00BD7C00" w:rsidP="00DE1451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7C00" w:rsidRPr="001268CB" w:rsidSect="001268CB">
      <w:pgSz w:w="11907" w:h="16839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948"/>
    <w:multiLevelType w:val="hybridMultilevel"/>
    <w:tmpl w:val="44E09C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67D"/>
    <w:multiLevelType w:val="hybridMultilevel"/>
    <w:tmpl w:val="07EADC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18FD"/>
    <w:multiLevelType w:val="hybridMultilevel"/>
    <w:tmpl w:val="92CC1B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6783"/>
    <w:multiLevelType w:val="hybridMultilevel"/>
    <w:tmpl w:val="D758CE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1763"/>
    <w:multiLevelType w:val="hybridMultilevel"/>
    <w:tmpl w:val="C15A53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74C"/>
    <w:multiLevelType w:val="hybridMultilevel"/>
    <w:tmpl w:val="68BA3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368D4"/>
    <w:multiLevelType w:val="hybridMultilevel"/>
    <w:tmpl w:val="D72C2B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765C8"/>
    <w:multiLevelType w:val="hybridMultilevel"/>
    <w:tmpl w:val="EABA7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82661"/>
    <w:multiLevelType w:val="hybridMultilevel"/>
    <w:tmpl w:val="F768D966"/>
    <w:lvl w:ilvl="0" w:tplc="6CA692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72FA3"/>
    <w:multiLevelType w:val="hybridMultilevel"/>
    <w:tmpl w:val="99D4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D4182"/>
    <w:multiLevelType w:val="hybridMultilevel"/>
    <w:tmpl w:val="CF8815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6567"/>
    <w:multiLevelType w:val="hybridMultilevel"/>
    <w:tmpl w:val="FC5C17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65F28"/>
    <w:multiLevelType w:val="hybridMultilevel"/>
    <w:tmpl w:val="D6784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93192"/>
    <w:multiLevelType w:val="hybridMultilevel"/>
    <w:tmpl w:val="CB10C2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87931"/>
    <w:multiLevelType w:val="hybridMultilevel"/>
    <w:tmpl w:val="5E4E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A740E"/>
    <w:multiLevelType w:val="hybridMultilevel"/>
    <w:tmpl w:val="CEC4CE68"/>
    <w:lvl w:ilvl="0" w:tplc="1CB4764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AA12CF"/>
    <w:multiLevelType w:val="hybridMultilevel"/>
    <w:tmpl w:val="6DBAE5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7856"/>
    <w:multiLevelType w:val="hybridMultilevel"/>
    <w:tmpl w:val="AE9E5402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3DC30FA"/>
    <w:multiLevelType w:val="hybridMultilevel"/>
    <w:tmpl w:val="62D2A1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6427D"/>
    <w:multiLevelType w:val="hybridMultilevel"/>
    <w:tmpl w:val="CDACDE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62FC9"/>
    <w:multiLevelType w:val="hybridMultilevel"/>
    <w:tmpl w:val="BE008F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2"/>
  </w:num>
  <w:num w:numId="5">
    <w:abstractNumId w:val="17"/>
  </w:num>
  <w:num w:numId="6">
    <w:abstractNumId w:val="16"/>
  </w:num>
  <w:num w:numId="7">
    <w:abstractNumId w:val="11"/>
  </w:num>
  <w:num w:numId="8">
    <w:abstractNumId w:val="10"/>
  </w:num>
  <w:num w:numId="9">
    <w:abstractNumId w:val="6"/>
  </w:num>
  <w:num w:numId="10">
    <w:abstractNumId w:val="19"/>
  </w:num>
  <w:num w:numId="11">
    <w:abstractNumId w:val="1"/>
  </w:num>
  <w:num w:numId="12">
    <w:abstractNumId w:val="20"/>
  </w:num>
  <w:num w:numId="13">
    <w:abstractNumId w:val="13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EA"/>
    <w:rsid w:val="001268CB"/>
    <w:rsid w:val="00173ADB"/>
    <w:rsid w:val="001C7B2F"/>
    <w:rsid w:val="00246ECB"/>
    <w:rsid w:val="00611AC6"/>
    <w:rsid w:val="007C527B"/>
    <w:rsid w:val="00884BFA"/>
    <w:rsid w:val="0094581C"/>
    <w:rsid w:val="009843FF"/>
    <w:rsid w:val="009C1138"/>
    <w:rsid w:val="00A156C1"/>
    <w:rsid w:val="00AD72CB"/>
    <w:rsid w:val="00B54FB7"/>
    <w:rsid w:val="00BA5542"/>
    <w:rsid w:val="00BD7C00"/>
    <w:rsid w:val="00C92BD2"/>
    <w:rsid w:val="00C96515"/>
    <w:rsid w:val="00CA1873"/>
    <w:rsid w:val="00CE72E9"/>
    <w:rsid w:val="00CF21CC"/>
    <w:rsid w:val="00D038EA"/>
    <w:rsid w:val="00D254A3"/>
    <w:rsid w:val="00D71AD4"/>
    <w:rsid w:val="00DE1451"/>
    <w:rsid w:val="00E64242"/>
    <w:rsid w:val="00EF4F63"/>
    <w:rsid w:val="00F022F2"/>
    <w:rsid w:val="00F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374ED-6F13-4BD8-93BE-D9510B2C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72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3A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C373-6FA4-49A5-9696-D404DACE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4422</Words>
  <Characters>25209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Элизбарян Н.С.</dc:creator>
  <cp:lastModifiedBy>Екатерина Киселева</cp:lastModifiedBy>
  <cp:revision>3</cp:revision>
  <cp:lastPrinted>2017-03-23T13:05:00Z</cp:lastPrinted>
  <dcterms:created xsi:type="dcterms:W3CDTF">2017-03-23T06:46:00Z</dcterms:created>
  <dcterms:modified xsi:type="dcterms:W3CDTF">2017-03-23T13:24:00Z</dcterms:modified>
</cp:coreProperties>
</file>