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1" w:rsidRPr="00465578" w:rsidRDefault="00C12A06" w:rsidP="00051EFB">
      <w:pPr>
        <w:spacing w:after="120"/>
        <w:jc w:val="center"/>
        <w:rPr>
          <w:rFonts w:ascii="Verdana" w:hAnsi="Verdana" w:cs="Arial"/>
          <w:b/>
          <w:spacing w:val="-4"/>
          <w:sz w:val="28"/>
          <w:szCs w:val="28"/>
        </w:rPr>
      </w:pPr>
      <w:r w:rsidRPr="00051EFB">
        <w:rPr>
          <w:rFonts w:ascii="Verdana" w:hAnsi="Verdana" w:cs="Arial"/>
          <w:b/>
          <w:spacing w:val="-4"/>
          <w:sz w:val="28"/>
          <w:szCs w:val="28"/>
        </w:rPr>
        <w:t>2</w:t>
      </w:r>
      <w:r w:rsidR="00210ACD" w:rsidRPr="00BF3882">
        <w:rPr>
          <w:rFonts w:ascii="Verdana" w:hAnsi="Verdana" w:cs="Arial"/>
          <w:b/>
          <w:spacing w:val="-4"/>
          <w:sz w:val="28"/>
          <w:szCs w:val="28"/>
        </w:rPr>
        <w:t>5</w:t>
      </w:r>
      <w:r w:rsidR="00210ACD">
        <w:rPr>
          <w:rFonts w:ascii="Verdana" w:hAnsi="Verdana" w:cs="Arial"/>
          <w:b/>
          <w:spacing w:val="-4"/>
          <w:sz w:val="28"/>
          <w:szCs w:val="28"/>
        </w:rPr>
        <w:t>-2</w:t>
      </w:r>
      <w:r w:rsidR="00210ACD" w:rsidRPr="00BF3882">
        <w:rPr>
          <w:rFonts w:ascii="Verdana" w:hAnsi="Verdana" w:cs="Arial"/>
          <w:b/>
          <w:spacing w:val="-4"/>
          <w:sz w:val="28"/>
          <w:szCs w:val="28"/>
        </w:rPr>
        <w:t>7</w:t>
      </w:r>
      <w:r w:rsidR="00465578">
        <w:rPr>
          <w:rFonts w:ascii="Verdana" w:hAnsi="Verdana" w:cs="Arial"/>
          <w:b/>
          <w:spacing w:val="-4"/>
          <w:sz w:val="28"/>
          <w:szCs w:val="28"/>
        </w:rPr>
        <w:t xml:space="preserve"> марта 2015</w:t>
      </w:r>
      <w:r w:rsidR="00097C43" w:rsidRPr="00051EFB">
        <w:rPr>
          <w:rFonts w:ascii="Verdana" w:hAnsi="Verdana" w:cs="Arial"/>
          <w:b/>
          <w:spacing w:val="-4"/>
          <w:sz w:val="28"/>
          <w:szCs w:val="28"/>
        </w:rPr>
        <w:t xml:space="preserve"> года</w:t>
      </w:r>
      <w:r w:rsidR="00097C43" w:rsidRPr="00051EFB">
        <w:rPr>
          <w:rFonts w:ascii="Verdana" w:hAnsi="Verdana" w:cs="Arial"/>
          <w:spacing w:val="-4"/>
          <w:sz w:val="28"/>
          <w:szCs w:val="28"/>
        </w:rPr>
        <w:t xml:space="preserve"> </w:t>
      </w:r>
      <w:r w:rsidR="00097C43" w:rsidRPr="00465578">
        <w:rPr>
          <w:rFonts w:ascii="Verdana" w:hAnsi="Verdana" w:cs="Arial"/>
          <w:b/>
          <w:spacing w:val="-4"/>
          <w:sz w:val="28"/>
          <w:szCs w:val="28"/>
        </w:rPr>
        <w:t>в Санкт-Петербург</w:t>
      </w:r>
      <w:r w:rsidR="00741A91" w:rsidRPr="00465578">
        <w:rPr>
          <w:rFonts w:ascii="Verdana" w:hAnsi="Verdana" w:cs="Arial"/>
          <w:b/>
          <w:spacing w:val="-4"/>
          <w:sz w:val="28"/>
          <w:szCs w:val="28"/>
        </w:rPr>
        <w:t>е</w:t>
      </w:r>
      <w:r w:rsidR="00097C43" w:rsidRPr="00465578">
        <w:rPr>
          <w:rFonts w:ascii="Verdana" w:hAnsi="Verdana" w:cs="Arial"/>
          <w:b/>
          <w:spacing w:val="-4"/>
          <w:sz w:val="28"/>
          <w:szCs w:val="28"/>
        </w:rPr>
        <w:t xml:space="preserve"> </w:t>
      </w:r>
      <w:r w:rsidR="00741A91" w:rsidRPr="00465578">
        <w:rPr>
          <w:rFonts w:ascii="Verdana" w:hAnsi="Verdana" w:cs="Arial"/>
          <w:b/>
          <w:spacing w:val="-4"/>
          <w:sz w:val="28"/>
          <w:szCs w:val="28"/>
        </w:rPr>
        <w:t>состоится</w:t>
      </w:r>
    </w:p>
    <w:p w:rsidR="00B27CC3" w:rsidRDefault="008A044C" w:rsidP="00B27CC3">
      <w:pPr>
        <w:spacing w:after="120"/>
        <w:jc w:val="center"/>
        <w:rPr>
          <w:rFonts w:ascii="Verdana" w:hAnsi="Verdana" w:cs="Arial"/>
          <w:spacing w:val="-4"/>
          <w:sz w:val="18"/>
          <w:szCs w:val="18"/>
        </w:rPr>
      </w:pPr>
      <w:r w:rsidRPr="008A044C">
        <w:rPr>
          <w:rFonts w:ascii="Verdana" w:hAnsi="Verdana" w:cs="Arial"/>
          <w:b/>
          <w:spacing w:val="-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29.25pt;mso-position-horizontal:absolute" fillcolor="#bfbfbf [2412]">
            <v:shadow on="t" opacity="52429f"/>
            <v:textpath style="font-family:&quot;Arial Black&quot;;font-style:italic;v-text-kern:t" trim="t" fitpath="t" string="IX ПЕТЕРБУРГСКИЙ ПАРТНЕРИАТ"/>
          </v:shape>
        </w:pict>
      </w:r>
    </w:p>
    <w:p w:rsidR="009240AA" w:rsidRPr="00177597" w:rsidRDefault="00D55C69" w:rsidP="00CD4CA3">
      <w:pPr>
        <w:spacing w:after="120"/>
        <w:rPr>
          <w:rFonts w:ascii="Verdana" w:hAnsi="Verdana" w:cs="Arial"/>
          <w:spacing w:val="-4"/>
          <w:sz w:val="18"/>
          <w:szCs w:val="18"/>
        </w:rPr>
      </w:pPr>
      <w:r w:rsidRPr="00E62EFC">
        <w:rPr>
          <w:rFonts w:ascii="Verdana" w:hAnsi="Verdana" w:cs="Arial"/>
          <w:spacing w:val="-4"/>
          <w:sz w:val="18"/>
          <w:szCs w:val="18"/>
        </w:rPr>
        <w:t>крупнейше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федерально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мероприяти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России, способствующе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повышению э</w:t>
      </w:r>
      <w:r w:rsidR="00B27CC3">
        <w:rPr>
          <w:rFonts w:ascii="Verdana" w:hAnsi="Verdana" w:cs="Arial"/>
          <w:spacing w:val="-4"/>
          <w:sz w:val="18"/>
          <w:szCs w:val="18"/>
        </w:rPr>
        <w:t>ффективности межрегиональн</w:t>
      </w:r>
      <w:r w:rsidR="00B27CC3">
        <w:rPr>
          <w:rFonts w:ascii="Verdana" w:hAnsi="Verdana" w:cs="Arial"/>
          <w:spacing w:val="-4"/>
          <w:sz w:val="18"/>
          <w:szCs w:val="18"/>
        </w:rPr>
        <w:t>о</w:t>
      </w:r>
      <w:r w:rsidR="00B27CC3">
        <w:rPr>
          <w:rFonts w:ascii="Verdana" w:hAnsi="Verdana" w:cs="Arial"/>
          <w:spacing w:val="-4"/>
          <w:sz w:val="18"/>
          <w:szCs w:val="18"/>
        </w:rPr>
        <w:t xml:space="preserve">го и </w:t>
      </w:r>
      <w:r w:rsidRPr="00E62EFC">
        <w:rPr>
          <w:rFonts w:ascii="Verdana" w:hAnsi="Verdana" w:cs="Arial"/>
          <w:spacing w:val="-4"/>
          <w:sz w:val="18"/>
          <w:szCs w:val="18"/>
        </w:rPr>
        <w:t>международного сотрудничества и укреплению экономических связей</w:t>
      </w:r>
    </w:p>
    <w:p w:rsidR="001F5FEE" w:rsidRPr="00BF3882" w:rsidRDefault="00203A37" w:rsidP="00CD4CA3">
      <w:pPr>
        <w:spacing w:after="120"/>
        <w:jc w:val="both"/>
        <w:rPr>
          <w:rFonts w:ascii="Verdana" w:hAnsi="Verdana" w:cs="Arial"/>
          <w:color w:val="000000"/>
          <w:sz w:val="18"/>
          <w:szCs w:val="18"/>
        </w:rPr>
      </w:pPr>
      <w:r w:rsidRPr="00E62EFC">
        <w:rPr>
          <w:rFonts w:ascii="Verdana" w:hAnsi="Verdana" w:cs="Arial"/>
          <w:b/>
          <w:sz w:val="18"/>
          <w:szCs w:val="18"/>
        </w:rPr>
        <w:t>Организатор</w:t>
      </w:r>
      <w:r w:rsidR="00982AF3" w:rsidRPr="00E62EFC">
        <w:rPr>
          <w:rFonts w:ascii="Verdana" w:hAnsi="Verdana" w:cs="Arial"/>
          <w:b/>
          <w:sz w:val="18"/>
          <w:szCs w:val="18"/>
        </w:rPr>
        <w:t>ы</w:t>
      </w:r>
      <w:r w:rsidRPr="00E62EFC">
        <w:rPr>
          <w:rFonts w:ascii="Verdana" w:hAnsi="Verdana" w:cs="Arial"/>
          <w:b/>
          <w:sz w:val="18"/>
          <w:szCs w:val="18"/>
        </w:rPr>
        <w:t>:</w:t>
      </w:r>
      <w:r w:rsidRPr="00E62EFC">
        <w:rPr>
          <w:rFonts w:ascii="Verdana" w:hAnsi="Verdana" w:cs="Arial"/>
          <w:sz w:val="18"/>
          <w:szCs w:val="18"/>
        </w:rPr>
        <w:t xml:space="preserve"> Правительство Санкт-Петербурга</w:t>
      </w:r>
      <w:r w:rsidRPr="00E62EFC">
        <w:rPr>
          <w:rFonts w:ascii="Verdana" w:hAnsi="Verdana" w:cs="Arial"/>
          <w:color w:val="000000"/>
          <w:sz w:val="18"/>
          <w:szCs w:val="18"/>
        </w:rPr>
        <w:t xml:space="preserve">, Комитет по </w:t>
      </w:r>
      <w:r w:rsidR="00105903">
        <w:rPr>
          <w:rFonts w:ascii="Verdana" w:hAnsi="Verdana" w:cs="Arial"/>
          <w:color w:val="000000"/>
          <w:sz w:val="18"/>
          <w:szCs w:val="18"/>
        </w:rPr>
        <w:t>внешним связям Санкт-Петербурга</w:t>
      </w:r>
      <w:r w:rsidR="00320FDF">
        <w:rPr>
          <w:rFonts w:ascii="Verdana" w:hAnsi="Verdana" w:cs="Arial"/>
          <w:color w:val="000000"/>
          <w:sz w:val="18"/>
          <w:szCs w:val="18"/>
        </w:rPr>
        <w:t>,                    ГП</w:t>
      </w:r>
      <w:r w:rsidR="00BF388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320FDF">
        <w:rPr>
          <w:rFonts w:ascii="Verdana" w:hAnsi="Verdana" w:cs="Arial"/>
          <w:color w:val="000000"/>
          <w:sz w:val="18"/>
          <w:szCs w:val="18"/>
        </w:rPr>
        <w:t>«</w:t>
      </w:r>
      <w:r w:rsidR="00BF3882">
        <w:rPr>
          <w:rFonts w:ascii="Verdana" w:hAnsi="Verdana" w:cs="Arial"/>
          <w:color w:val="000000"/>
          <w:sz w:val="18"/>
          <w:szCs w:val="18"/>
        </w:rPr>
        <w:t>РЕСТЭК</w:t>
      </w:r>
      <w:r w:rsidR="00320FDF">
        <w:rPr>
          <w:rFonts w:ascii="Verdana" w:hAnsi="Verdana" w:cs="Arial"/>
          <w:color w:val="000000"/>
          <w:sz w:val="18"/>
          <w:szCs w:val="18"/>
        </w:rPr>
        <w:t>»</w:t>
      </w:r>
    </w:p>
    <w:p w:rsidR="009515DC" w:rsidRPr="00177597" w:rsidRDefault="006F6812" w:rsidP="00CD4CA3">
      <w:pPr>
        <w:jc w:val="both"/>
        <w:rPr>
          <w:rFonts w:ascii="Verdana" w:hAnsi="Verdana" w:cs="Arial"/>
          <w:color w:val="0000FF"/>
          <w:sz w:val="18"/>
          <w:szCs w:val="18"/>
        </w:rPr>
      </w:pPr>
      <w:r w:rsidRPr="00177597">
        <w:rPr>
          <w:rFonts w:ascii="Verdana" w:hAnsi="Verdana" w:cs="Arial"/>
          <w:b/>
          <w:sz w:val="18"/>
          <w:szCs w:val="18"/>
        </w:rPr>
        <w:t>Петербургский</w:t>
      </w:r>
      <w:r w:rsidR="009302B8" w:rsidRPr="00177597">
        <w:rPr>
          <w:rFonts w:ascii="Verdana" w:hAnsi="Verdana" w:cs="Arial"/>
          <w:b/>
          <w:sz w:val="18"/>
          <w:szCs w:val="18"/>
        </w:rPr>
        <w:t xml:space="preserve"> Партнериат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– </w:t>
      </w:r>
      <w:r w:rsidRPr="00E62EFC">
        <w:rPr>
          <w:rFonts w:ascii="Verdana" w:hAnsi="Verdana" w:cs="Arial"/>
          <w:color w:val="000000"/>
          <w:sz w:val="18"/>
          <w:szCs w:val="18"/>
        </w:rPr>
        <w:t xml:space="preserve">это </w:t>
      </w:r>
      <w:r w:rsidR="00195240">
        <w:rPr>
          <w:rFonts w:ascii="Verdana" w:hAnsi="Verdana" w:cs="Arial"/>
          <w:color w:val="000000"/>
          <w:sz w:val="18"/>
          <w:szCs w:val="18"/>
        </w:rPr>
        <w:t>комплекс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конгрессных</w:t>
      </w:r>
      <w:r w:rsidR="00195240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>деловых</w:t>
      </w:r>
      <w:r w:rsidR="00195240">
        <w:rPr>
          <w:rFonts w:ascii="Verdana" w:hAnsi="Verdana" w:cs="Arial"/>
          <w:color w:val="000000"/>
          <w:sz w:val="18"/>
          <w:szCs w:val="18"/>
        </w:rPr>
        <w:t xml:space="preserve"> и </w:t>
      </w:r>
      <w:r w:rsidR="00195240" w:rsidRPr="00E62EFC">
        <w:rPr>
          <w:rFonts w:ascii="Verdana" w:hAnsi="Verdana" w:cs="Arial"/>
          <w:color w:val="000000"/>
          <w:sz w:val="18"/>
          <w:szCs w:val="18"/>
        </w:rPr>
        <w:t>выставоч</w:t>
      </w:r>
      <w:r w:rsidR="00195240">
        <w:rPr>
          <w:rFonts w:ascii="Verdana" w:hAnsi="Verdana" w:cs="Arial"/>
          <w:color w:val="000000"/>
          <w:sz w:val="18"/>
          <w:szCs w:val="18"/>
        </w:rPr>
        <w:t>ных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мероприятий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, нац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е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ленных на создание единой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62EFC">
        <w:rPr>
          <w:rFonts w:ascii="Verdana" w:hAnsi="Verdana" w:cs="Arial"/>
          <w:sz w:val="18"/>
          <w:szCs w:val="18"/>
        </w:rPr>
        <w:t>коммуникативн</w:t>
      </w:r>
      <w:r w:rsidR="004D7E50" w:rsidRPr="00E62EFC">
        <w:rPr>
          <w:rFonts w:ascii="Verdana" w:hAnsi="Verdana" w:cs="Arial"/>
          <w:sz w:val="18"/>
          <w:szCs w:val="18"/>
        </w:rPr>
        <w:t>ой</w:t>
      </w:r>
      <w:r w:rsidRPr="00E62EFC">
        <w:rPr>
          <w:rFonts w:ascii="Verdana" w:hAnsi="Verdana" w:cs="Arial"/>
          <w:sz w:val="18"/>
          <w:szCs w:val="18"/>
        </w:rPr>
        <w:t xml:space="preserve"> площадк</w:t>
      </w:r>
      <w:r w:rsidR="004D7E50" w:rsidRPr="00E62EFC">
        <w:rPr>
          <w:rFonts w:ascii="Verdana" w:hAnsi="Verdana" w:cs="Arial"/>
          <w:sz w:val="18"/>
          <w:szCs w:val="18"/>
        </w:rPr>
        <w:t>и</w:t>
      </w:r>
      <w:r w:rsidRPr="00E62EFC">
        <w:rPr>
          <w:rFonts w:ascii="Verdana" w:hAnsi="Verdana" w:cs="Arial"/>
          <w:sz w:val="18"/>
          <w:szCs w:val="18"/>
        </w:rPr>
        <w:t xml:space="preserve"> для прямого общения с государственными</w:t>
      </w:r>
      <w:r w:rsidR="004D7E50" w:rsidRPr="00E62EFC">
        <w:rPr>
          <w:rFonts w:ascii="Verdana" w:hAnsi="Verdana" w:cs="Arial"/>
          <w:sz w:val="18"/>
          <w:szCs w:val="18"/>
        </w:rPr>
        <w:t>, р</w:t>
      </w:r>
      <w:r w:rsidR="004D7E50" w:rsidRPr="00E62EFC">
        <w:rPr>
          <w:rFonts w:ascii="Verdana" w:hAnsi="Verdana" w:cs="Arial"/>
          <w:sz w:val="18"/>
          <w:szCs w:val="18"/>
        </w:rPr>
        <w:t>е</w:t>
      </w:r>
      <w:r w:rsidR="004D7E50" w:rsidRPr="00E62EFC">
        <w:rPr>
          <w:rFonts w:ascii="Verdana" w:hAnsi="Verdana" w:cs="Arial"/>
          <w:sz w:val="18"/>
          <w:szCs w:val="18"/>
        </w:rPr>
        <w:t>гиональными</w:t>
      </w:r>
      <w:r w:rsidRPr="00E62EFC">
        <w:rPr>
          <w:rFonts w:ascii="Verdana" w:hAnsi="Verdana" w:cs="Arial"/>
          <w:sz w:val="18"/>
          <w:szCs w:val="18"/>
        </w:rPr>
        <w:t xml:space="preserve"> и отраслевыми структурами, </w:t>
      </w:r>
      <w:r w:rsidR="004D7E50" w:rsidRPr="00E62EFC">
        <w:rPr>
          <w:rFonts w:ascii="Verdana" w:hAnsi="Verdana" w:cs="Arial"/>
          <w:sz w:val="18"/>
          <w:szCs w:val="18"/>
        </w:rPr>
        <w:t xml:space="preserve">представителями малого и среднего бизнеса, </w:t>
      </w:r>
      <w:r w:rsidRPr="00E62EFC">
        <w:rPr>
          <w:rFonts w:ascii="Verdana" w:hAnsi="Verdana" w:cs="Arial"/>
          <w:sz w:val="18"/>
          <w:szCs w:val="18"/>
        </w:rPr>
        <w:t>топ-менеджерами и ведущими спе</w:t>
      </w:r>
      <w:r w:rsidR="00C12A06" w:rsidRPr="00E62EFC">
        <w:rPr>
          <w:rFonts w:ascii="Verdana" w:hAnsi="Verdana" w:cs="Arial"/>
          <w:sz w:val="18"/>
          <w:szCs w:val="18"/>
        </w:rPr>
        <w:t>циалистами крупнейших компаний</w:t>
      </w:r>
    </w:p>
    <w:p w:rsidR="00E618EF" w:rsidRPr="007A4D6C" w:rsidRDefault="00E618EF" w:rsidP="00CD4CA3">
      <w:pPr>
        <w:jc w:val="both"/>
        <w:rPr>
          <w:rFonts w:ascii="Verdana" w:hAnsi="Verdana" w:cs="Arial"/>
          <w:b/>
          <w:sz w:val="10"/>
          <w:szCs w:val="10"/>
        </w:rPr>
      </w:pPr>
    </w:p>
    <w:p w:rsidR="00E82872" w:rsidRDefault="00CB0A39" w:rsidP="00CD4CA3">
      <w:pPr>
        <w:jc w:val="both"/>
        <w:rPr>
          <w:rFonts w:ascii="Verdana" w:hAnsi="Verdana" w:cs="Arial"/>
          <w:sz w:val="18"/>
          <w:szCs w:val="18"/>
        </w:rPr>
      </w:pPr>
      <w:r w:rsidRPr="00E62EFC">
        <w:rPr>
          <w:rFonts w:ascii="Verdana" w:hAnsi="Verdana" w:cs="Arial"/>
          <w:b/>
          <w:sz w:val="18"/>
          <w:szCs w:val="18"/>
        </w:rPr>
        <w:t>Тематика Партнериата</w:t>
      </w:r>
      <w:r w:rsidRPr="00E62EFC">
        <w:rPr>
          <w:rFonts w:ascii="Verdana" w:hAnsi="Verdana" w:cs="Arial"/>
          <w:sz w:val="18"/>
          <w:szCs w:val="18"/>
        </w:rPr>
        <w:t xml:space="preserve"> охватывает следующие отрасли промышленности:</w:t>
      </w:r>
      <w:r w:rsidR="00A621A4" w:rsidRPr="00A621A4">
        <w:rPr>
          <w:rFonts w:ascii="Verdana" w:hAnsi="Verdana" w:cs="Arial"/>
          <w:noProof/>
          <w:sz w:val="17"/>
          <w:szCs w:val="17"/>
        </w:rPr>
        <w:t xml:space="preserve"> </w:t>
      </w:r>
      <w:r w:rsidRPr="00E62EFC">
        <w:rPr>
          <w:rFonts w:ascii="Verdana" w:hAnsi="Verdana" w:cs="Arial"/>
          <w:sz w:val="18"/>
          <w:szCs w:val="18"/>
        </w:rPr>
        <w:t xml:space="preserve"> </w:t>
      </w:r>
    </w:p>
    <w:p w:rsidR="00195240" w:rsidRPr="00E51814" w:rsidRDefault="00195240" w:rsidP="00CD4CA3">
      <w:pPr>
        <w:jc w:val="both"/>
        <w:rPr>
          <w:rFonts w:ascii="Verdana" w:hAnsi="Verdana" w:cs="Arial"/>
          <w:sz w:val="18"/>
          <w:szCs w:val="18"/>
        </w:rPr>
      </w:pPr>
      <w:r w:rsidRPr="00E82872">
        <w:rPr>
          <w:rFonts w:ascii="Verdana" w:hAnsi="Verdana" w:cs="Arial"/>
          <w:sz w:val="18"/>
          <w:szCs w:val="18"/>
        </w:rPr>
        <w:t>машиностроение (автомобилестроение, двигателестроение, оптико-механическая промышленность, эле</w:t>
      </w:r>
      <w:r w:rsidRPr="00E82872">
        <w:rPr>
          <w:rFonts w:ascii="Verdana" w:hAnsi="Verdana" w:cs="Arial"/>
          <w:sz w:val="18"/>
          <w:szCs w:val="18"/>
        </w:rPr>
        <w:t>к</w:t>
      </w:r>
      <w:r w:rsidRPr="00E82872">
        <w:rPr>
          <w:rFonts w:ascii="Verdana" w:hAnsi="Verdana" w:cs="Arial"/>
          <w:sz w:val="18"/>
          <w:szCs w:val="18"/>
        </w:rPr>
        <w:t>троника), металлургия, металлообработка, электроэнергетика, малая энергетика, химическая промышле</w:t>
      </w:r>
      <w:r w:rsidRPr="00E82872">
        <w:rPr>
          <w:rFonts w:ascii="Verdana" w:hAnsi="Verdana" w:cs="Arial"/>
          <w:sz w:val="18"/>
          <w:szCs w:val="18"/>
        </w:rPr>
        <w:t>н</w:t>
      </w:r>
      <w:r w:rsidRPr="00E82872">
        <w:rPr>
          <w:rFonts w:ascii="Verdana" w:hAnsi="Verdana" w:cs="Arial"/>
          <w:sz w:val="18"/>
          <w:szCs w:val="18"/>
        </w:rPr>
        <w:t>ность, производство пластмасс и резины, нанотехнологические производства, лазерные технологии, эк</w:t>
      </w:r>
      <w:r w:rsidRPr="00E82872">
        <w:rPr>
          <w:rFonts w:ascii="Verdana" w:hAnsi="Verdana" w:cs="Arial"/>
          <w:sz w:val="18"/>
          <w:szCs w:val="18"/>
        </w:rPr>
        <w:t>о</w:t>
      </w:r>
      <w:r w:rsidRPr="00E82872">
        <w:rPr>
          <w:rFonts w:ascii="Verdana" w:hAnsi="Verdana" w:cs="Arial"/>
          <w:sz w:val="18"/>
          <w:szCs w:val="18"/>
        </w:rPr>
        <w:t>логическое приборостроение, строи</w:t>
      </w:r>
      <w:r w:rsidR="00E82872">
        <w:rPr>
          <w:rFonts w:ascii="Verdana" w:hAnsi="Verdana" w:cs="Arial"/>
          <w:sz w:val="18"/>
          <w:szCs w:val="18"/>
        </w:rPr>
        <w:t xml:space="preserve">тельство и </w:t>
      </w:r>
      <w:r w:rsidRPr="00E82872">
        <w:rPr>
          <w:rFonts w:ascii="Verdana" w:hAnsi="Verdana" w:cs="Arial"/>
          <w:sz w:val="18"/>
          <w:szCs w:val="18"/>
        </w:rPr>
        <w:t>девелопмент, транспортные системы, IT</w:t>
      </w:r>
      <w:r w:rsidR="00E82872">
        <w:rPr>
          <w:rFonts w:ascii="Verdana" w:hAnsi="Verdana" w:cs="Arial"/>
          <w:sz w:val="18"/>
          <w:szCs w:val="18"/>
        </w:rPr>
        <w:t xml:space="preserve"> технологии</w:t>
      </w:r>
      <w:r w:rsidR="00E51814">
        <w:rPr>
          <w:rFonts w:ascii="Verdana" w:hAnsi="Verdana" w:cs="Arial"/>
          <w:sz w:val="18"/>
          <w:szCs w:val="18"/>
        </w:rPr>
        <w:t>.</w:t>
      </w:r>
    </w:p>
    <w:p w:rsidR="00E618EF" w:rsidRPr="00051EFB" w:rsidRDefault="008A1684" w:rsidP="00CD4CA3">
      <w:pPr>
        <w:jc w:val="both"/>
        <w:rPr>
          <w:rFonts w:ascii="Verdana" w:hAnsi="Verdana" w:cs="Arial"/>
          <w:sz w:val="18"/>
          <w:szCs w:val="18"/>
        </w:rPr>
      </w:pPr>
      <w:r w:rsidRPr="008A044C"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63.05pt;margin-top:8.45pt;width:453.2pt;height:139.35pt;z-index:251655168">
            <v:textbox style="mso-next-textbox:#_x0000_s1028" inset="1mm,1mm,1mm,1mm">
              <w:txbxContent>
                <w:p w:rsidR="00195240" w:rsidRPr="00195240" w:rsidRDefault="00084906" w:rsidP="009515DC">
                  <w:pPr>
                    <w:contextualSpacing/>
                    <w:rPr>
                      <w:rFonts w:ascii="Verdana" w:hAnsi="Verdana" w:cs="Arial"/>
                      <w:b/>
                      <w:color w:val="0079B8"/>
                      <w:spacing w:val="-6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  <w:lang w:val="en-US"/>
                    </w:rPr>
                    <w:t xml:space="preserve">   </w:t>
                  </w:r>
                  <w:r w:rsidR="009515DC" w:rsidRPr="000B50B0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ДЕЛОВАЯ ПРОГРАММА</w:t>
                  </w:r>
                </w:p>
                <w:p w:rsidR="009515DC" w:rsidRPr="00691DF3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Биржа деловых контактов</w:t>
                  </w:r>
                  <w:r w:rsidRPr="00691DF3">
                    <w:rPr>
                      <w:rFonts w:ascii="Verdana" w:hAnsi="Verdana" w:cs="Arial"/>
                      <w:spacing w:val="-8"/>
                      <w:sz w:val="17"/>
                      <w:szCs w:val="17"/>
                    </w:rPr>
                    <w:t xml:space="preserve"> – 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площадка для продуктивного диалога региональных делегаций с представителями бизнеса, с возможностью забл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аговременного назначения встреч</w:t>
                  </w:r>
                </w:p>
                <w:p w:rsidR="009515DC" w:rsidRPr="00691DF3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Зона презентаций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 – специальная площадка для проведения презентаций компаний, рег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и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о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нальных программ и разработок</w:t>
                  </w:r>
                </w:p>
                <w:p w:rsidR="009515DC" w:rsidRPr="00691DF3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Консультационный бизнес-центр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 – место проведения консультаций для руководителей промышленных предприятий. Консультации по тематикам: финансовая и информационная поддержка, привлечение инвестиций и лизинг, оптимизация производственных  и технолог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и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ческих процессов, управление бизнесом, работа с персоналом, девелопмент, ау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тсорсинг, юр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и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дическая поддержка</w:t>
                  </w:r>
                </w:p>
                <w:p w:rsidR="00D2367A" w:rsidRPr="00691DF3" w:rsidRDefault="00D2367A" w:rsidP="00691DF3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Биржа субконтрактов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 –</w:t>
                  </w:r>
                  <w:r w:rsidRPr="00691DF3">
                    <w:rPr>
                      <w:sz w:val="17"/>
                      <w:szCs w:val="17"/>
                    </w:rPr>
                    <w:t xml:space="preserve"> 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серия подготовленных переговоров уполномоченных представит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е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лей предприятия - Заказчика с потенциальными Поставщиками</w:t>
                  </w:r>
                </w:p>
              </w:txbxContent>
            </v:textbox>
          </v:shape>
        </w:pict>
      </w:r>
      <w:r w:rsidR="008A044C" w:rsidRPr="008A044C"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 id="_x0000_s1031" type="#_x0000_t176" style="position:absolute;left:0;text-align:left;margin-left:.05pt;margin-top:8.15pt;width:42pt;height:300.15pt;z-index:251663360" fillcolor="silver">
            <v:textbox style="mso-next-textbox:#_x0000_s1031">
              <w:txbxContent>
                <w:p w:rsidR="003C2E0F" w:rsidRPr="006164AC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П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А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Р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Т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Н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Е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Р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И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А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Т</w:t>
                  </w:r>
                </w:p>
                <w:p w:rsidR="003C2E0F" w:rsidRPr="003C2E0F" w:rsidRDefault="003C2E0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6630E" w:rsidRPr="00E62EFC" w:rsidRDefault="0006630E" w:rsidP="0006630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8A044C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7.75pt;margin-top:1.85pt;width:36pt;height:9pt;z-index:251659264" fillcolor="silver"/>
        </w:pict>
      </w: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8A1684" w:rsidP="009302B8">
      <w:pPr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 id="_x0000_s1029" type="#_x0000_t176" style="position:absolute;margin-left:63.6pt;margin-top:1.2pt;width:452.65pt;height:89pt;z-index:251656192">
            <v:textbox style="mso-next-textbox:#_x0000_s1029" inset="1mm,1mm,1mm,1mm">
              <w:txbxContent>
                <w:p w:rsidR="009515DC" w:rsidRDefault="009E68AF" w:rsidP="00417586">
                  <w:pPr>
                    <w:ind w:left="181"/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</w:pPr>
                  <w:r w:rsidRPr="00CB3511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КОНГРЕССНАЯ ПРОГРАММА</w:t>
                  </w:r>
                </w:p>
                <w:p w:rsidR="00465578" w:rsidRPr="00465578" w:rsidRDefault="00465578" w:rsidP="00417586">
                  <w:pPr>
                    <w:ind w:left="181"/>
                    <w:jc w:val="both"/>
                    <w:rPr>
                      <w:rFonts w:ascii="Verdana" w:hAnsi="Verdana" w:cs="Arial"/>
                      <w:sz w:val="10"/>
                      <w:szCs w:val="10"/>
                    </w:rPr>
                  </w:pPr>
                </w:p>
                <w:p w:rsidR="00417586" w:rsidRDefault="00465578" w:rsidP="00417586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Тематические Круглые столы</w:t>
                  </w:r>
                </w:p>
                <w:p w:rsidR="00E51814" w:rsidRPr="00465578" w:rsidRDefault="00465578" w:rsidP="00465578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465578">
                    <w:rPr>
                      <w:rFonts w:ascii="Verdana" w:hAnsi="Verdana" w:cs="Arial"/>
                      <w:sz w:val="17"/>
                      <w:szCs w:val="17"/>
                    </w:rPr>
                    <w:t>Ток - Шоу</w:t>
                  </w:r>
                </w:p>
                <w:p w:rsidR="005801C8" w:rsidRDefault="00465578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 xml:space="preserve">Семинары </w:t>
                  </w:r>
                </w:p>
                <w:p w:rsidR="00465578" w:rsidRPr="00691DF3" w:rsidRDefault="00465578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Мастер-классы</w:t>
                  </w:r>
                </w:p>
                <w:p w:rsidR="00417586" w:rsidRPr="00465578" w:rsidRDefault="006547B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65578">
                    <w:rPr>
                      <w:rFonts w:ascii="Verdana" w:hAnsi="Verdana" w:cs="Arial"/>
                      <w:sz w:val="17"/>
                      <w:szCs w:val="17"/>
                    </w:rPr>
                    <w:t>Электронные площадки</w:t>
                  </w:r>
                </w:p>
              </w:txbxContent>
            </v:textbox>
          </v:shape>
        </w:pict>
      </w:r>
      <w:r>
        <w:rPr>
          <w:rFonts w:ascii="Verdana" w:hAnsi="Verdana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12065</wp:posOffset>
            </wp:positionV>
            <wp:extent cx="1553210" cy="1038225"/>
            <wp:effectExtent l="19050" t="0" r="8890" b="0"/>
            <wp:wrapNone/>
            <wp:docPr id="5" name="Рисунок 2" descr="Выставка 201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 2014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12065</wp:posOffset>
            </wp:positionV>
            <wp:extent cx="1581150" cy="1038225"/>
            <wp:effectExtent l="19050" t="0" r="0" b="0"/>
            <wp:wrapNone/>
            <wp:docPr id="6" name="Рисунок 5" descr="Выставка 201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 2014_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8A1684" w:rsidP="009302B8">
      <w:pPr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79B8"/>
          <w:spacing w:val="-6"/>
          <w:sz w:val="18"/>
          <w:szCs w:val="18"/>
        </w:rPr>
        <w:pict>
          <v:shape id="_x0000_s1033" type="#_x0000_t13" style="position:absolute;margin-left:27.75pt;margin-top:1.6pt;width:36pt;height:9.05pt;z-index:251660288" fillcolor="silver"/>
        </w:pict>
      </w:r>
    </w:p>
    <w:p w:rsidR="009515DC" w:rsidRPr="00E62EFC" w:rsidRDefault="009515DC" w:rsidP="009302B8">
      <w:pPr>
        <w:rPr>
          <w:rFonts w:ascii="Verdana" w:hAnsi="Verdana" w:cs="Arial"/>
          <w:b/>
          <w:color w:val="0079B8"/>
          <w:spacing w:val="-6"/>
          <w:sz w:val="18"/>
          <w:szCs w:val="18"/>
        </w:rPr>
      </w:pPr>
    </w:p>
    <w:p w:rsidR="0006630E" w:rsidRPr="00E62EFC" w:rsidRDefault="0006630E" w:rsidP="009302B8">
      <w:pPr>
        <w:rPr>
          <w:rFonts w:ascii="Verdana" w:hAnsi="Verdana" w:cs="Arial"/>
          <w:b/>
          <w:color w:val="0079B8"/>
          <w:spacing w:val="-6"/>
          <w:sz w:val="18"/>
          <w:szCs w:val="18"/>
        </w:rPr>
      </w:pP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8A044C" w:rsidP="00527B5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ja-JP"/>
        </w:rPr>
        <w:pict>
          <v:shape id="_x0000_s1030" type="#_x0000_t176" style="position:absolute;left:0;text-align:left;margin-left:63.05pt;margin-top:1.75pt;width:452.65pt;height:50.75pt;z-index:251657216">
            <v:textbox style="mso-next-textbox:#_x0000_s1030" inset="1mm,1mm,1mm,1mm">
              <w:txbxContent>
                <w:p w:rsidR="00195240" w:rsidRDefault="00084906" w:rsidP="00195240">
                  <w:pPr>
                    <w:tabs>
                      <w:tab w:val="left" w:pos="181"/>
                    </w:tabs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  <w:lang w:val="en-US"/>
                    </w:rPr>
                    <w:t xml:space="preserve">    </w:t>
                  </w:r>
                  <w:r w:rsidR="00E82872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КОЛЛЕКТИВНАЯ </w:t>
                  </w:r>
                  <w:r w:rsidR="00143D81" w:rsidRPr="00CB3511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ВЫСТАВОЧНАЯ </w:t>
                  </w:r>
                  <w:r w:rsidR="00417586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ЭКСПОЗИЦИЯ</w:t>
                  </w:r>
                </w:p>
                <w:p w:rsidR="00465578" w:rsidRPr="00465578" w:rsidRDefault="00465578" w:rsidP="00195240">
                  <w:pPr>
                    <w:tabs>
                      <w:tab w:val="left" w:pos="181"/>
                    </w:tabs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0"/>
                      <w:szCs w:val="10"/>
                    </w:rPr>
                  </w:pPr>
                </w:p>
                <w:p w:rsidR="00465578" w:rsidRPr="008A1684" w:rsidRDefault="00465578" w:rsidP="00BF3882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Выставка Регионов России – промышленный потенциал</w:t>
                  </w:r>
                </w:p>
                <w:p w:rsidR="008A1684" w:rsidRPr="00BF3882" w:rsidRDefault="008A1684" w:rsidP="00BF3882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Глобальные партнеры Санкт-Петербурга</w:t>
                  </w:r>
                </w:p>
              </w:txbxContent>
            </v:textbox>
          </v:shape>
        </w:pict>
      </w: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8A1684" w:rsidP="00527B5F">
      <w:pPr>
        <w:jc w:val="both"/>
        <w:rPr>
          <w:rFonts w:ascii="Verdana" w:hAnsi="Verdana" w:cs="Arial"/>
          <w:sz w:val="18"/>
          <w:szCs w:val="18"/>
        </w:rPr>
      </w:pPr>
      <w:r w:rsidRPr="008A044C">
        <w:rPr>
          <w:rFonts w:ascii="Verdana" w:hAnsi="Verdana" w:cs="Arial"/>
          <w:noProof/>
          <w:sz w:val="18"/>
          <w:szCs w:val="18"/>
        </w:rPr>
        <w:pict>
          <v:shape id="_x0000_s1034" type="#_x0000_t13" style="position:absolute;left:0;text-align:left;margin-left:27.75pt;margin-top:1.9pt;width:36pt;height:9.05pt;z-index:251661312" fillcolor="silver"/>
        </w:pict>
      </w:r>
    </w:p>
    <w:p w:rsidR="00B332FC" w:rsidRPr="00E51814" w:rsidRDefault="00B332FC" w:rsidP="00177597">
      <w:pPr>
        <w:ind w:left="142" w:right="140"/>
        <w:jc w:val="both"/>
        <w:rPr>
          <w:rFonts w:ascii="Verdana" w:hAnsi="Verdana" w:cs="Arial"/>
          <w:sz w:val="10"/>
          <w:szCs w:val="10"/>
        </w:rPr>
      </w:pPr>
    </w:p>
    <w:p w:rsidR="00D2367A" w:rsidRPr="00752803" w:rsidRDefault="00D2367A" w:rsidP="00572511">
      <w:pPr>
        <w:jc w:val="both"/>
        <w:rPr>
          <w:rFonts w:ascii="Verdana" w:hAnsi="Verdana" w:cs="Arial"/>
          <w:sz w:val="18"/>
          <w:szCs w:val="18"/>
        </w:rPr>
      </w:pPr>
    </w:p>
    <w:p w:rsidR="00D2367A" w:rsidRPr="00752803" w:rsidRDefault="00D2367A" w:rsidP="00572511">
      <w:pPr>
        <w:jc w:val="both"/>
        <w:rPr>
          <w:rFonts w:ascii="Verdana" w:hAnsi="Verdana" w:cs="Arial"/>
          <w:sz w:val="18"/>
          <w:szCs w:val="18"/>
        </w:rPr>
      </w:pPr>
    </w:p>
    <w:p w:rsidR="00572511" w:rsidRDefault="00EC4FCC" w:rsidP="00572511">
      <w:pPr>
        <w:jc w:val="both"/>
        <w:rPr>
          <w:rFonts w:ascii="Verdana" w:hAnsi="Verdana" w:cs="Arial"/>
          <w:sz w:val="18"/>
          <w:szCs w:val="18"/>
        </w:rPr>
      </w:pPr>
      <w:r w:rsidRPr="00E62EFC">
        <w:rPr>
          <w:rFonts w:ascii="Verdana" w:hAnsi="Verdana" w:cs="Arial"/>
          <w:sz w:val="18"/>
          <w:szCs w:val="18"/>
        </w:rPr>
        <w:t xml:space="preserve">Петербургский Партнериат </w:t>
      </w:r>
      <w:r w:rsidRPr="00E62EFC">
        <w:rPr>
          <w:rFonts w:ascii="Verdana" w:hAnsi="Verdana" w:cs="Arial"/>
          <w:bCs/>
          <w:sz w:val="18"/>
          <w:szCs w:val="18"/>
        </w:rPr>
        <w:t xml:space="preserve">– </w:t>
      </w:r>
      <w:r w:rsidRPr="00E62EFC">
        <w:rPr>
          <w:rFonts w:ascii="Verdana" w:hAnsi="Verdana" w:cs="Arial"/>
          <w:sz w:val="18"/>
          <w:szCs w:val="18"/>
        </w:rPr>
        <w:t xml:space="preserve">эффективное мероприятие для установления деловых контактов, развития межрегиональной промышленной кооперации и субконтрактинга крупного, среднего и малого бизнеса. За </w:t>
      </w:r>
      <w:r w:rsidR="00E51814">
        <w:rPr>
          <w:rFonts w:ascii="Verdana" w:hAnsi="Verdana" w:cs="Arial"/>
          <w:sz w:val="18"/>
          <w:szCs w:val="18"/>
        </w:rPr>
        <w:t>семь</w:t>
      </w:r>
      <w:r w:rsidRPr="00E62EFC">
        <w:rPr>
          <w:rFonts w:ascii="Verdana" w:hAnsi="Verdana" w:cs="Arial"/>
          <w:sz w:val="18"/>
          <w:szCs w:val="18"/>
        </w:rPr>
        <w:t xml:space="preserve"> лет </w:t>
      </w:r>
      <w:r w:rsidR="00724ACF" w:rsidRPr="00E62EFC">
        <w:rPr>
          <w:rFonts w:ascii="Verdana" w:hAnsi="Verdana" w:cs="Arial"/>
          <w:sz w:val="18"/>
          <w:szCs w:val="18"/>
        </w:rPr>
        <w:t xml:space="preserve">проводимое ГП «РЕСТЭК» мероприятие </w:t>
      </w:r>
      <w:r w:rsidRPr="00E62EFC">
        <w:rPr>
          <w:rFonts w:ascii="Verdana" w:hAnsi="Verdana" w:cs="Arial"/>
          <w:sz w:val="18"/>
          <w:szCs w:val="18"/>
        </w:rPr>
        <w:t>доказал</w:t>
      </w:r>
      <w:r w:rsidR="00724ACF" w:rsidRPr="00E62EFC">
        <w:rPr>
          <w:rFonts w:ascii="Verdana" w:hAnsi="Verdana" w:cs="Arial"/>
          <w:sz w:val="18"/>
          <w:szCs w:val="18"/>
        </w:rPr>
        <w:t>о</w:t>
      </w:r>
      <w:r w:rsidRPr="00E62EFC">
        <w:rPr>
          <w:rFonts w:ascii="Verdana" w:hAnsi="Verdana" w:cs="Arial"/>
          <w:sz w:val="18"/>
          <w:szCs w:val="18"/>
        </w:rPr>
        <w:t xml:space="preserve"> эффективность и завоевал</w:t>
      </w:r>
      <w:r w:rsidR="00724ACF" w:rsidRPr="00E62EFC">
        <w:rPr>
          <w:rFonts w:ascii="Verdana" w:hAnsi="Verdana" w:cs="Arial"/>
          <w:sz w:val="18"/>
          <w:szCs w:val="18"/>
        </w:rPr>
        <w:t>о</w:t>
      </w:r>
      <w:r w:rsidR="00177597">
        <w:rPr>
          <w:rFonts w:ascii="Verdana" w:hAnsi="Verdana" w:cs="Arial"/>
          <w:sz w:val="18"/>
          <w:szCs w:val="18"/>
        </w:rPr>
        <w:t xml:space="preserve"> доверие в деловой среде</w:t>
      </w:r>
      <w:r w:rsidR="00572511">
        <w:rPr>
          <w:rFonts w:ascii="Verdana" w:hAnsi="Verdana" w:cs="Arial"/>
          <w:sz w:val="18"/>
          <w:szCs w:val="18"/>
        </w:rPr>
        <w:t>.</w:t>
      </w:r>
    </w:p>
    <w:p w:rsidR="00A621A4" w:rsidRPr="00A621A4" w:rsidRDefault="00393DCA" w:rsidP="00A621A4">
      <w:pPr>
        <w:ind w:right="195"/>
        <w:jc w:val="both"/>
        <w:rPr>
          <w:rFonts w:ascii="Verdana" w:hAnsi="Verdana" w:cs="Arial"/>
          <w:sz w:val="18"/>
          <w:szCs w:val="18"/>
        </w:rPr>
      </w:pPr>
      <w:r w:rsidRPr="00143931">
        <w:rPr>
          <w:rFonts w:ascii="Verdana" w:hAnsi="Verdana" w:cs="Arial"/>
          <w:sz w:val="18"/>
          <w:szCs w:val="18"/>
        </w:rPr>
        <w:t>В</w:t>
      </w:r>
      <w:r w:rsidR="00035DA4" w:rsidRPr="00143931">
        <w:rPr>
          <w:rFonts w:ascii="Verdana" w:hAnsi="Verdana" w:cs="Arial"/>
          <w:sz w:val="18"/>
          <w:szCs w:val="18"/>
        </w:rPr>
        <w:t xml:space="preserve"> </w:t>
      </w:r>
      <w:r w:rsidR="000179FB">
        <w:rPr>
          <w:rFonts w:ascii="Verdana" w:hAnsi="Verdana" w:cs="Arial"/>
          <w:sz w:val="18"/>
          <w:szCs w:val="18"/>
        </w:rPr>
        <w:t xml:space="preserve">марте </w:t>
      </w:r>
      <w:r w:rsidR="00035DA4" w:rsidRPr="00177597">
        <w:rPr>
          <w:rFonts w:ascii="Verdana" w:hAnsi="Verdana" w:cs="Arial"/>
          <w:b/>
          <w:sz w:val="18"/>
          <w:szCs w:val="18"/>
        </w:rPr>
        <w:t>201</w:t>
      </w:r>
      <w:r w:rsidR="00465578">
        <w:rPr>
          <w:rFonts w:ascii="Verdana" w:hAnsi="Verdana" w:cs="Arial"/>
          <w:b/>
          <w:sz w:val="18"/>
          <w:szCs w:val="18"/>
        </w:rPr>
        <w:t>4</w:t>
      </w:r>
      <w:r w:rsidR="000179FB">
        <w:rPr>
          <w:rFonts w:ascii="Verdana" w:hAnsi="Verdana" w:cs="Arial"/>
          <w:sz w:val="18"/>
          <w:szCs w:val="18"/>
        </w:rPr>
        <w:t xml:space="preserve"> года</w:t>
      </w:r>
      <w:r w:rsidR="00035DA4" w:rsidRPr="00143931">
        <w:rPr>
          <w:rFonts w:ascii="Verdana" w:hAnsi="Verdana" w:cs="Arial"/>
          <w:sz w:val="18"/>
          <w:szCs w:val="18"/>
        </w:rPr>
        <w:t xml:space="preserve"> в работе Партнериата </w:t>
      </w:r>
      <w:r w:rsidR="00465578">
        <w:rPr>
          <w:rFonts w:ascii="Verdana" w:hAnsi="Verdana" w:cs="Arial"/>
          <w:sz w:val="18"/>
          <w:szCs w:val="18"/>
        </w:rPr>
        <w:t>приняли участие более 18</w:t>
      </w:r>
      <w:r w:rsidR="00E62EFC" w:rsidRPr="00143931">
        <w:rPr>
          <w:rFonts w:ascii="Verdana" w:hAnsi="Verdana" w:cs="Arial"/>
          <w:sz w:val="18"/>
          <w:szCs w:val="18"/>
        </w:rPr>
        <w:t xml:space="preserve">00 бизнесменов, промышленников, членов торгово-промышленных палат и представителей власти. </w:t>
      </w:r>
      <w:r w:rsidR="00465578">
        <w:rPr>
          <w:rFonts w:ascii="Verdana" w:hAnsi="Verdana" w:cs="Arial"/>
          <w:sz w:val="18"/>
          <w:szCs w:val="18"/>
        </w:rPr>
        <w:t>Делегации из 63 регионов России и 15</w:t>
      </w:r>
      <w:r w:rsidR="00572511" w:rsidRPr="00572511">
        <w:rPr>
          <w:rFonts w:ascii="Verdana" w:hAnsi="Verdana" w:cs="Arial"/>
          <w:sz w:val="18"/>
          <w:szCs w:val="18"/>
        </w:rPr>
        <w:t xml:space="preserve"> зарубежных стран: </w:t>
      </w:r>
      <w:r w:rsidR="00A621A4" w:rsidRPr="00A621A4">
        <w:rPr>
          <w:rFonts w:ascii="Verdana" w:hAnsi="Verdana" w:cs="Arial"/>
          <w:sz w:val="18"/>
          <w:szCs w:val="18"/>
        </w:rPr>
        <w:t>Финляндии, Эстонии, Венгрии, Латвии, Германии, Италии, Швеции, Испании, Бел</w:t>
      </w:r>
      <w:r w:rsidR="00A621A4" w:rsidRPr="00A621A4">
        <w:rPr>
          <w:rFonts w:ascii="Verdana" w:hAnsi="Verdana" w:cs="Arial"/>
          <w:sz w:val="18"/>
          <w:szCs w:val="18"/>
        </w:rPr>
        <w:t>ь</w:t>
      </w:r>
      <w:r w:rsidR="00A621A4" w:rsidRPr="00A621A4">
        <w:rPr>
          <w:rFonts w:ascii="Verdana" w:hAnsi="Verdana" w:cs="Arial"/>
          <w:sz w:val="18"/>
          <w:szCs w:val="18"/>
        </w:rPr>
        <w:t>гии, Польши, Словакии,  Чешской Республики, Киргизстана, Казахстана, Беларуси.</w:t>
      </w:r>
    </w:p>
    <w:p w:rsidR="00572511" w:rsidRPr="00572511" w:rsidRDefault="00572511" w:rsidP="00572511">
      <w:pPr>
        <w:jc w:val="both"/>
        <w:rPr>
          <w:rFonts w:ascii="Verdana" w:hAnsi="Verdana" w:cs="Arial"/>
          <w:sz w:val="18"/>
          <w:szCs w:val="18"/>
        </w:rPr>
      </w:pPr>
      <w:r w:rsidRPr="00572511">
        <w:rPr>
          <w:rFonts w:ascii="Verdana" w:hAnsi="Verdana" w:cs="Arial"/>
          <w:sz w:val="18"/>
          <w:szCs w:val="18"/>
        </w:rPr>
        <w:t>На Бирже деловы</w:t>
      </w:r>
      <w:r w:rsidR="00A621A4">
        <w:rPr>
          <w:rFonts w:ascii="Verdana" w:hAnsi="Verdana" w:cs="Arial"/>
          <w:sz w:val="18"/>
          <w:szCs w:val="18"/>
        </w:rPr>
        <w:t>х контактов состоялось более 125</w:t>
      </w:r>
      <w:r w:rsidRPr="00572511">
        <w:rPr>
          <w:rFonts w:ascii="Verdana" w:hAnsi="Verdana" w:cs="Arial"/>
          <w:sz w:val="18"/>
          <w:szCs w:val="18"/>
        </w:rPr>
        <w:t xml:space="preserve">0 деловых встреч с представителями регионов, центров субконтрактации, профильных комитетов Правительства Санкт-Петербурга. </w:t>
      </w:r>
    </w:p>
    <w:p w:rsidR="00E37EFD" w:rsidRDefault="00B6295A" w:rsidP="00B332FC">
      <w:pPr>
        <w:spacing w:before="240"/>
        <w:jc w:val="center"/>
        <w:rPr>
          <w:rFonts w:ascii="Verdana" w:hAnsi="Verdana" w:cs="Arial"/>
          <w:b/>
          <w:sz w:val="20"/>
          <w:szCs w:val="20"/>
        </w:rPr>
      </w:pPr>
      <w:r w:rsidRPr="00327941">
        <w:rPr>
          <w:rFonts w:ascii="Verdana" w:hAnsi="Verdana" w:cs="Arial"/>
          <w:b/>
          <w:sz w:val="20"/>
          <w:szCs w:val="20"/>
        </w:rPr>
        <w:t xml:space="preserve">ПРИГЛАШАЕМ ВАС ПРИНЯТЬ УЧАСТИЕ В РАБОТЕ </w:t>
      </w:r>
      <w:r w:rsidRPr="00327941">
        <w:rPr>
          <w:rFonts w:ascii="Verdana" w:hAnsi="Verdana" w:cs="Arial"/>
          <w:b/>
          <w:sz w:val="20"/>
          <w:szCs w:val="20"/>
          <w:lang w:val="en-US"/>
        </w:rPr>
        <w:t>I</w:t>
      </w:r>
      <w:r w:rsidR="00A621A4">
        <w:rPr>
          <w:rFonts w:ascii="Verdana" w:hAnsi="Verdana" w:cs="Arial"/>
          <w:b/>
          <w:sz w:val="20"/>
          <w:szCs w:val="20"/>
          <w:lang w:val="en-US"/>
        </w:rPr>
        <w:t>X</w:t>
      </w:r>
      <w:r w:rsidRPr="00327941">
        <w:rPr>
          <w:rFonts w:ascii="Verdana" w:hAnsi="Verdana" w:cs="Arial"/>
          <w:b/>
          <w:sz w:val="20"/>
          <w:szCs w:val="20"/>
        </w:rPr>
        <w:t> ПЕТЕРБУРГСКОГО ПАРТНЕРИАТА</w:t>
      </w:r>
    </w:p>
    <w:p w:rsidR="007A4D6C" w:rsidRPr="00D2367A" w:rsidRDefault="008A044C" w:rsidP="00D2367A">
      <w:pPr>
        <w:spacing w:after="60"/>
        <w:jc w:val="center"/>
        <w:rPr>
          <w:rFonts w:ascii="Arial" w:hAnsi="Arial" w:cs="Arial"/>
          <w:b/>
          <w:color w:val="FF0000"/>
          <w:sz w:val="10"/>
          <w:szCs w:val="10"/>
        </w:rPr>
      </w:pPr>
      <w:r w:rsidRPr="008A044C">
        <w:rPr>
          <w:rFonts w:ascii="Verdana" w:hAnsi="Verdana" w:cs="Arial"/>
          <w:b/>
          <w:noProof/>
          <w:sz w:val="20"/>
          <w:szCs w:val="20"/>
        </w:rPr>
        <w:pict>
          <v:shape id="_x0000_s1039" style="position:absolute;left:0;text-align:left;margin-left:-17.05pt;margin-top:5.3pt;width:540pt;height:9pt;z-index:251665408" coordsize="10230,1" path="m,l10230,e" fillcolor="#0079b8" strokecolor="white" strokeweight="4.5pt">
            <v:stroke r:id="rId10" o:title="" color2="#034694" filltype="pattern"/>
            <v:path arrowok="t"/>
          </v:shape>
        </w:pict>
      </w:r>
    </w:p>
    <w:p w:rsidR="00E37EFD" w:rsidRPr="00E62EFC" w:rsidRDefault="00E37EFD" w:rsidP="00E37EFD">
      <w:pPr>
        <w:spacing w:after="6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62EFC">
        <w:rPr>
          <w:rFonts w:ascii="Arial" w:hAnsi="Arial" w:cs="Arial"/>
          <w:b/>
          <w:color w:val="FF0000"/>
          <w:sz w:val="20"/>
          <w:szCs w:val="20"/>
        </w:rPr>
        <w:t>По вопросам участия в Партнериате обращайтесь в Оргкомитет:</w:t>
      </w:r>
    </w:p>
    <w:p w:rsidR="00E37EFD" w:rsidRPr="00F17660" w:rsidRDefault="00E37EFD" w:rsidP="00E37EFD">
      <w:pPr>
        <w:jc w:val="center"/>
        <w:rPr>
          <w:rFonts w:ascii="Arial" w:hAnsi="Arial" w:cs="Arial"/>
          <w:b/>
          <w:sz w:val="28"/>
          <w:szCs w:val="28"/>
        </w:rPr>
      </w:pPr>
      <w:r w:rsidRPr="00F17660">
        <w:rPr>
          <w:rFonts w:ascii="Arial" w:hAnsi="Arial" w:cs="Arial"/>
          <w:b/>
          <w:sz w:val="20"/>
          <w:szCs w:val="20"/>
        </w:rPr>
        <w:t>Тел./факс</w:t>
      </w:r>
      <w:r w:rsidRPr="00F17660">
        <w:rPr>
          <w:rFonts w:ascii="Arial" w:hAnsi="Arial" w:cs="Arial"/>
          <w:b/>
          <w:sz w:val="20"/>
          <w:szCs w:val="20"/>
          <w:lang w:val="de-DE"/>
        </w:rPr>
        <w:t>: </w:t>
      </w:r>
      <w:r w:rsidRPr="00F17660">
        <w:rPr>
          <w:rFonts w:ascii="Arial" w:hAnsi="Arial" w:cs="Arial"/>
          <w:b/>
          <w:sz w:val="20"/>
          <w:szCs w:val="20"/>
        </w:rPr>
        <w:t xml:space="preserve">+7 </w:t>
      </w:r>
      <w:r w:rsidRPr="00F17660">
        <w:rPr>
          <w:rFonts w:ascii="Arial" w:hAnsi="Arial" w:cs="Arial"/>
          <w:b/>
          <w:sz w:val="20"/>
          <w:szCs w:val="20"/>
          <w:lang w:val="de-DE"/>
        </w:rPr>
        <w:t>(812)</w:t>
      </w:r>
      <w:r w:rsidRPr="00F17660">
        <w:rPr>
          <w:rFonts w:ascii="Arial" w:hAnsi="Arial" w:cs="Arial"/>
          <w:b/>
          <w:sz w:val="20"/>
          <w:szCs w:val="20"/>
        </w:rPr>
        <w:t xml:space="preserve"> 303-88-61,</w:t>
      </w:r>
      <w:r w:rsidR="00140E19" w:rsidRPr="005D2DA9">
        <w:rPr>
          <w:rFonts w:ascii="Arial" w:hAnsi="Arial" w:cs="Arial"/>
          <w:b/>
          <w:sz w:val="20"/>
          <w:szCs w:val="20"/>
        </w:rPr>
        <w:t xml:space="preserve"> 335-89-06</w:t>
      </w:r>
      <w:r w:rsidRPr="00F17660">
        <w:rPr>
          <w:rFonts w:ascii="Arial" w:hAnsi="Arial" w:cs="Arial"/>
          <w:b/>
          <w:sz w:val="20"/>
          <w:szCs w:val="20"/>
        </w:rPr>
        <w:t xml:space="preserve"> </w:t>
      </w:r>
      <w:r w:rsidRPr="00F17660">
        <w:rPr>
          <w:rFonts w:ascii="Arial" w:hAnsi="Arial" w:cs="Arial"/>
          <w:b/>
          <w:sz w:val="20"/>
          <w:szCs w:val="20"/>
          <w:lang w:val="en-US"/>
        </w:rPr>
        <w:t>E</w:t>
      </w:r>
      <w:r w:rsidRPr="00F17660">
        <w:rPr>
          <w:rFonts w:ascii="Arial" w:hAnsi="Arial" w:cs="Arial"/>
          <w:b/>
          <w:sz w:val="20"/>
          <w:szCs w:val="20"/>
        </w:rPr>
        <w:t>-</w:t>
      </w:r>
      <w:r w:rsidRPr="00F17660">
        <w:rPr>
          <w:rFonts w:ascii="Arial" w:hAnsi="Arial" w:cs="Arial"/>
          <w:b/>
          <w:sz w:val="20"/>
          <w:szCs w:val="20"/>
          <w:lang w:val="en-US"/>
        </w:rPr>
        <w:t>mail</w:t>
      </w:r>
      <w:r w:rsidRPr="00F17660">
        <w:rPr>
          <w:rFonts w:ascii="Arial" w:hAnsi="Arial" w:cs="Arial"/>
          <w:b/>
          <w:sz w:val="20"/>
          <w:szCs w:val="20"/>
        </w:rPr>
        <w:t>:</w:t>
      </w:r>
      <w:r w:rsidRPr="00F17660">
        <w:rPr>
          <w:rFonts w:ascii="Arial" w:hAnsi="Arial" w:cs="Arial"/>
          <w:b/>
          <w:sz w:val="20"/>
          <w:szCs w:val="20"/>
          <w:lang w:val="en-US"/>
        </w:rPr>
        <w:t> region</w:t>
      </w:r>
      <w:r w:rsidRPr="00F17660">
        <w:rPr>
          <w:rFonts w:ascii="Arial" w:hAnsi="Arial" w:cs="Arial"/>
          <w:b/>
          <w:sz w:val="20"/>
          <w:szCs w:val="20"/>
        </w:rPr>
        <w:t>@</w:t>
      </w:r>
      <w:r w:rsidRPr="00F17660">
        <w:rPr>
          <w:rFonts w:ascii="Arial" w:hAnsi="Arial" w:cs="Arial"/>
          <w:b/>
          <w:sz w:val="20"/>
          <w:szCs w:val="20"/>
          <w:lang w:val="en-US"/>
        </w:rPr>
        <w:t>restec</w:t>
      </w:r>
      <w:r w:rsidRPr="00F17660">
        <w:rPr>
          <w:rFonts w:ascii="Arial" w:hAnsi="Arial" w:cs="Arial"/>
          <w:b/>
          <w:sz w:val="20"/>
          <w:szCs w:val="20"/>
        </w:rPr>
        <w:t>.</w:t>
      </w:r>
      <w:r w:rsidRPr="00F17660">
        <w:rPr>
          <w:rFonts w:ascii="Arial" w:hAnsi="Arial" w:cs="Arial"/>
          <w:b/>
          <w:sz w:val="20"/>
          <w:szCs w:val="20"/>
          <w:lang w:val="en-US"/>
        </w:rPr>
        <w:t>ru</w:t>
      </w:r>
    </w:p>
    <w:sectPr w:rsidR="00E37EFD" w:rsidRPr="00F17660" w:rsidSect="009036DC">
      <w:headerReference w:type="default" r:id="rId11"/>
      <w:pgSz w:w="11906" w:h="16838"/>
      <w:pgMar w:top="144" w:right="849" w:bottom="284" w:left="851" w:header="285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47" w:rsidRDefault="00FC7747">
      <w:r>
        <w:separator/>
      </w:r>
    </w:p>
  </w:endnote>
  <w:endnote w:type="continuationSeparator" w:id="1">
    <w:p w:rsidR="00FC7747" w:rsidRDefault="00FC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47" w:rsidRDefault="00FC7747">
      <w:r>
        <w:separator/>
      </w:r>
    </w:p>
  </w:footnote>
  <w:footnote w:type="continuationSeparator" w:id="1">
    <w:p w:rsidR="00FC7747" w:rsidRDefault="00FC7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tblW w:w="4951" w:type="pct"/>
      <w:jc w:val="center"/>
      <w:tblLook w:val="01E0"/>
    </w:tblPr>
    <w:tblGrid>
      <w:gridCol w:w="1508"/>
      <w:gridCol w:w="7602"/>
      <w:gridCol w:w="1210"/>
    </w:tblGrid>
    <w:tr w:rsidR="005D1D7B" w:rsidRPr="00C92AEB" w:rsidTr="00E37EFD">
      <w:trPr>
        <w:trHeight w:val="1696"/>
        <w:jc w:val="center"/>
      </w:trPr>
      <w:tc>
        <w:tcPr>
          <w:tcW w:w="731" w:type="pct"/>
          <w:vAlign w:val="center"/>
        </w:tcPr>
        <w:p w:rsidR="005D1D7B" w:rsidRPr="00C92AEB" w:rsidRDefault="004F544C" w:rsidP="00E37EFD">
          <w:pPr>
            <w:jc w:val="center"/>
            <w:rPr>
              <w:b/>
              <w:color w:val="FF0000"/>
              <w:sz w:val="18"/>
              <w:szCs w:val="32"/>
            </w:rPr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714375" cy="747347"/>
                <wp:effectExtent l="19050" t="0" r="0" b="0"/>
                <wp:docPr id="2" name="Рисунок 2" descr="Герб СПб (мал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 СПб (мал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738" cy="74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3" w:type="pct"/>
          <w:vAlign w:val="center"/>
        </w:tcPr>
        <w:p w:rsidR="00576A78" w:rsidRDefault="00576A78" w:rsidP="00C92AEB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</w:p>
        <w:p w:rsidR="005857BE" w:rsidRPr="005857BE" w:rsidRDefault="000179FB" w:rsidP="00C92AEB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I</w:t>
          </w:r>
          <w:r w:rsidR="00A621A4"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X</w:t>
          </w:r>
          <w:r w:rsidR="005D1D7B" w:rsidRPr="005857BE"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 ПЕТЕРБУРГСКИЙ ПАРТНЕРИАТ</w:t>
          </w:r>
          <w:r w:rsidR="005857BE" w:rsidRPr="005857BE"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 </w:t>
          </w:r>
        </w:p>
        <w:p w:rsidR="005D1D7B" w:rsidRPr="00177597" w:rsidRDefault="005857BE" w:rsidP="00C92AEB">
          <w:pPr>
            <w:jc w:val="center"/>
            <w:rPr>
              <w:rFonts w:ascii="Arial" w:hAnsi="Arial" w:cs="Arial"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МАЛОГО И СРЕДНЕГО БИЗНЕСА</w:t>
          </w:r>
        </w:p>
        <w:p w:rsidR="005D1D7B" w:rsidRPr="00576A78" w:rsidRDefault="005D1D7B" w:rsidP="005857BE">
          <w:pPr>
            <w:jc w:val="center"/>
            <w:rPr>
              <w:rFonts w:ascii="Arial" w:hAnsi="Arial" w:cs="Arial"/>
              <w:b/>
            </w:rPr>
          </w:pPr>
          <w:r w:rsidRPr="00576A78">
            <w:rPr>
              <w:rFonts w:ascii="Arial" w:hAnsi="Arial" w:cs="Arial"/>
              <w:b/>
            </w:rPr>
            <w:t>Санкт-Петербу</w:t>
          </w:r>
          <w:r w:rsidR="00576A78" w:rsidRPr="00576A78">
            <w:rPr>
              <w:rFonts w:ascii="Arial" w:hAnsi="Arial" w:cs="Arial"/>
              <w:b/>
            </w:rPr>
            <w:t>рг – регионы России и зарубежья</w:t>
          </w:r>
          <w:r w:rsidRPr="00576A78">
            <w:rPr>
              <w:rFonts w:ascii="Arial" w:hAnsi="Arial" w:cs="Arial"/>
              <w:b/>
            </w:rPr>
            <w:t xml:space="preserve"> </w:t>
          </w:r>
        </w:p>
        <w:p w:rsidR="00576A78" w:rsidRPr="005857BE" w:rsidRDefault="008A044C" w:rsidP="00E37EFD">
          <w:pPr>
            <w:jc w:val="center"/>
            <w:rPr>
              <w:rFonts w:ascii="Arial" w:hAnsi="Arial" w:cs="Arial"/>
              <w:b/>
              <w:color w:val="002060"/>
              <w:sz w:val="22"/>
              <w:szCs w:val="22"/>
            </w:rPr>
          </w:pPr>
          <w:hyperlink r:id="rId2" w:history="1">
            <w:r w:rsidR="00E37EFD" w:rsidRPr="005857BE">
              <w:rPr>
                <w:rStyle w:val="a6"/>
                <w:rFonts w:ascii="Arial" w:hAnsi="Arial" w:cs="Arial"/>
                <w:b/>
                <w:color w:val="002060"/>
                <w:sz w:val="22"/>
                <w:szCs w:val="22"/>
                <w:u w:val="none"/>
              </w:rPr>
              <w:t>PARTNERIAT-SPB.RU</w:t>
            </w:r>
          </w:hyperlink>
        </w:p>
        <w:p w:rsidR="00E37EFD" w:rsidRDefault="00E37EFD" w:rsidP="00E37EFD">
          <w:pPr>
            <w:rPr>
              <w:rFonts w:ascii="Arial" w:hAnsi="Arial" w:cs="Arial"/>
              <w:b/>
              <w:color w:val="002060"/>
              <w:sz w:val="22"/>
              <w:szCs w:val="22"/>
            </w:rPr>
          </w:pPr>
        </w:p>
        <w:p w:rsidR="00E37EFD" w:rsidRPr="00E37EFD" w:rsidRDefault="00E37EFD" w:rsidP="00E37EFD">
          <w:pPr>
            <w:rPr>
              <w:rFonts w:ascii="Arial" w:hAnsi="Arial" w:cs="Arial"/>
              <w:b/>
              <w:color w:val="002060"/>
              <w:sz w:val="22"/>
              <w:szCs w:val="22"/>
            </w:rPr>
          </w:pPr>
        </w:p>
      </w:tc>
      <w:tc>
        <w:tcPr>
          <w:tcW w:w="586" w:type="pct"/>
          <w:vAlign w:val="center"/>
        </w:tcPr>
        <w:p w:rsidR="005D1D7B" w:rsidRDefault="00576A78" w:rsidP="00C92AEB">
          <w:pPr>
            <w:pStyle w:val="Iauiue4"/>
            <w:tabs>
              <w:tab w:val="left" w:leader="underscore" w:pos="9360"/>
            </w:tabs>
            <w:ind w:right="-1"/>
            <w:jc w:val="center"/>
            <w:outlineLvl w:val="0"/>
            <w:rPr>
              <w:b/>
              <w:color w:val="FF0000"/>
              <w:sz w:val="18"/>
              <w:lang w:val="ru-RU"/>
            </w:rPr>
          </w:pPr>
          <w:r>
            <w:rPr>
              <w:noProof/>
              <w:sz w:val="21"/>
              <w:szCs w:val="21"/>
              <w:lang w:val="ru-RU"/>
            </w:rPr>
            <w:drawing>
              <wp:inline distT="0" distB="0" distL="0" distR="0">
                <wp:extent cx="552450" cy="666750"/>
                <wp:effectExtent l="19050" t="0" r="0" b="0"/>
                <wp:docPr id="1" name="Рисунок 3" descr="логотип Партнериат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 Партнериат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7EFD" w:rsidRPr="00E37EFD" w:rsidRDefault="00E37EFD" w:rsidP="00E37EFD">
          <w:pPr>
            <w:pStyle w:val="Iauiue4"/>
            <w:tabs>
              <w:tab w:val="left" w:leader="underscore" w:pos="9360"/>
            </w:tabs>
            <w:ind w:right="-1"/>
            <w:outlineLvl w:val="0"/>
            <w:rPr>
              <w:b/>
              <w:color w:val="FF0000"/>
              <w:sz w:val="18"/>
              <w:lang w:val="ru-RU"/>
            </w:rPr>
          </w:pPr>
        </w:p>
      </w:tc>
    </w:tr>
  </w:tbl>
  <w:p w:rsidR="005D1D7B" w:rsidRDefault="008A044C" w:rsidP="00935D72">
    <w:pPr>
      <w:pStyle w:val="a4"/>
    </w:pPr>
    <w:r w:rsidRPr="008A044C">
      <w:rPr>
        <w:rFonts w:ascii="Arial" w:hAnsi="Arial" w:cs="Arial"/>
        <w:b/>
        <w:noProof/>
        <w:color w:val="FF0000"/>
        <w:sz w:val="28"/>
        <w:szCs w:val="28"/>
      </w:rPr>
      <w:pict>
        <v:shape id="_x0000_s19457" style="position:absolute;margin-left:-13.8pt;margin-top:86.5pt;width:540pt;height:9pt;z-index:251658240;mso-position-horizontal-relative:text;mso-position-vertical-relative:text" coordsize="10230,1" path="m,l10230,e" fillcolor="#0079b8" strokecolor="white" strokeweight="4.5pt">
          <v:stroke r:id="rId4" o:title="" color2="#034694" filltype="pattern"/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CA1"/>
    <w:multiLevelType w:val="multilevel"/>
    <w:tmpl w:val="785E3F08"/>
    <w:lvl w:ilvl="0">
      <w:start w:val="1"/>
      <w:numFmt w:val="none"/>
      <w:lvlText w:val="Вопрос 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00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4B2096"/>
    <w:multiLevelType w:val="hybridMultilevel"/>
    <w:tmpl w:val="B92C7B2E"/>
    <w:lvl w:ilvl="0" w:tplc="30768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E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C0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A6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0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1A7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C9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C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F16E4F"/>
    <w:multiLevelType w:val="multilevel"/>
    <w:tmpl w:val="B072B03A"/>
    <w:styleLink w:val="1"/>
    <w:lvl w:ilvl="0">
      <w:start w:val="1"/>
      <w:numFmt w:val="none"/>
      <w:lvlText w:val="Вопр.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16935E5"/>
    <w:multiLevelType w:val="hybridMultilevel"/>
    <w:tmpl w:val="454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0ABC"/>
    <w:multiLevelType w:val="hybridMultilevel"/>
    <w:tmpl w:val="CB7043AA"/>
    <w:lvl w:ilvl="0" w:tplc="06485A58">
      <w:start w:val="1"/>
      <w:numFmt w:val="bullet"/>
      <w:lvlText w:val=""/>
      <w:lvlJc w:val="left"/>
      <w:pPr>
        <w:tabs>
          <w:tab w:val="num" w:pos="1049"/>
        </w:tabs>
        <w:ind w:left="1049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6">
    <w:nsid w:val="782276F4"/>
    <w:multiLevelType w:val="hybridMultilevel"/>
    <w:tmpl w:val="6EAC3A86"/>
    <w:lvl w:ilvl="0" w:tplc="95846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2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C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0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A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6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00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rawingGridVerticalSpacing w:val="181"/>
  <w:displayHorizontalDrawingGridEvery w:val="2"/>
  <w:characterSpacingControl w:val="doNotCompress"/>
  <w:hdrShapeDefaults>
    <o:shapedefaults v:ext="edit" spidmax="55298">
      <o:colormru v:ext="edit" colors="#0079b8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9240AA"/>
    <w:rsid w:val="000136F1"/>
    <w:rsid w:val="000179FB"/>
    <w:rsid w:val="0002334B"/>
    <w:rsid w:val="0002620A"/>
    <w:rsid w:val="00035CB6"/>
    <w:rsid w:val="00035DA4"/>
    <w:rsid w:val="00050B6E"/>
    <w:rsid w:val="00051EFB"/>
    <w:rsid w:val="000523F1"/>
    <w:rsid w:val="0006630E"/>
    <w:rsid w:val="00070FC5"/>
    <w:rsid w:val="0007491D"/>
    <w:rsid w:val="00074C90"/>
    <w:rsid w:val="00084906"/>
    <w:rsid w:val="00097C43"/>
    <w:rsid w:val="000B50B0"/>
    <w:rsid w:val="000C15B6"/>
    <w:rsid w:val="000C4BEC"/>
    <w:rsid w:val="000D5DB6"/>
    <w:rsid w:val="000E2485"/>
    <w:rsid w:val="00105903"/>
    <w:rsid w:val="001278AF"/>
    <w:rsid w:val="00140E19"/>
    <w:rsid w:val="00143931"/>
    <w:rsid w:val="00143D81"/>
    <w:rsid w:val="00161EAE"/>
    <w:rsid w:val="00177597"/>
    <w:rsid w:val="00195240"/>
    <w:rsid w:val="00195E2D"/>
    <w:rsid w:val="001B5FBB"/>
    <w:rsid w:val="001D44E3"/>
    <w:rsid w:val="001D5933"/>
    <w:rsid w:val="001E56D6"/>
    <w:rsid w:val="001F5FEE"/>
    <w:rsid w:val="00203A37"/>
    <w:rsid w:val="00210ACD"/>
    <w:rsid w:val="002223DE"/>
    <w:rsid w:val="00235160"/>
    <w:rsid w:val="002513F4"/>
    <w:rsid w:val="00260E9D"/>
    <w:rsid w:val="00273C96"/>
    <w:rsid w:val="002758CC"/>
    <w:rsid w:val="00294F96"/>
    <w:rsid w:val="00296B13"/>
    <w:rsid w:val="00296B4D"/>
    <w:rsid w:val="002A07B9"/>
    <w:rsid w:val="002B376E"/>
    <w:rsid w:val="002B4BAB"/>
    <w:rsid w:val="002C3F6E"/>
    <w:rsid w:val="002E4408"/>
    <w:rsid w:val="002F5521"/>
    <w:rsid w:val="0031131E"/>
    <w:rsid w:val="00315183"/>
    <w:rsid w:val="00320FDF"/>
    <w:rsid w:val="00327941"/>
    <w:rsid w:val="003825A9"/>
    <w:rsid w:val="00392C23"/>
    <w:rsid w:val="00393DCA"/>
    <w:rsid w:val="003C2E0F"/>
    <w:rsid w:val="003C55A4"/>
    <w:rsid w:val="003E2585"/>
    <w:rsid w:val="003F6287"/>
    <w:rsid w:val="00417586"/>
    <w:rsid w:val="004432BD"/>
    <w:rsid w:val="004639E3"/>
    <w:rsid w:val="00465578"/>
    <w:rsid w:val="004713EB"/>
    <w:rsid w:val="004B677A"/>
    <w:rsid w:val="004D7E50"/>
    <w:rsid w:val="004F544C"/>
    <w:rsid w:val="004F55F1"/>
    <w:rsid w:val="005059DC"/>
    <w:rsid w:val="00527B5F"/>
    <w:rsid w:val="00540C2B"/>
    <w:rsid w:val="00541560"/>
    <w:rsid w:val="00572511"/>
    <w:rsid w:val="00576A78"/>
    <w:rsid w:val="005801C8"/>
    <w:rsid w:val="005857BE"/>
    <w:rsid w:val="005D1D7B"/>
    <w:rsid w:val="005D2DA9"/>
    <w:rsid w:val="005D34C7"/>
    <w:rsid w:val="005F0250"/>
    <w:rsid w:val="00604888"/>
    <w:rsid w:val="006164AC"/>
    <w:rsid w:val="00637E58"/>
    <w:rsid w:val="00643BB8"/>
    <w:rsid w:val="006470C2"/>
    <w:rsid w:val="006547BC"/>
    <w:rsid w:val="00657B76"/>
    <w:rsid w:val="0067336E"/>
    <w:rsid w:val="006761DC"/>
    <w:rsid w:val="0067698C"/>
    <w:rsid w:val="006854E4"/>
    <w:rsid w:val="00691DF3"/>
    <w:rsid w:val="006928CB"/>
    <w:rsid w:val="006A15A9"/>
    <w:rsid w:val="006D3AF8"/>
    <w:rsid w:val="006F6812"/>
    <w:rsid w:val="00703732"/>
    <w:rsid w:val="0071580A"/>
    <w:rsid w:val="00724ACF"/>
    <w:rsid w:val="00741A91"/>
    <w:rsid w:val="00744EBF"/>
    <w:rsid w:val="00752803"/>
    <w:rsid w:val="00757757"/>
    <w:rsid w:val="00760377"/>
    <w:rsid w:val="00764F41"/>
    <w:rsid w:val="00770095"/>
    <w:rsid w:val="007825B1"/>
    <w:rsid w:val="007A4D6C"/>
    <w:rsid w:val="007A4E91"/>
    <w:rsid w:val="007A7BBF"/>
    <w:rsid w:val="007B31C6"/>
    <w:rsid w:val="007C687F"/>
    <w:rsid w:val="007D3253"/>
    <w:rsid w:val="00816A18"/>
    <w:rsid w:val="00877F36"/>
    <w:rsid w:val="008824F7"/>
    <w:rsid w:val="0088273B"/>
    <w:rsid w:val="008A044C"/>
    <w:rsid w:val="008A1684"/>
    <w:rsid w:val="008A1868"/>
    <w:rsid w:val="008B3EC7"/>
    <w:rsid w:val="008C4358"/>
    <w:rsid w:val="00902365"/>
    <w:rsid w:val="009036DC"/>
    <w:rsid w:val="009240AA"/>
    <w:rsid w:val="00926943"/>
    <w:rsid w:val="0092763A"/>
    <w:rsid w:val="009302B8"/>
    <w:rsid w:val="00935D72"/>
    <w:rsid w:val="00937B35"/>
    <w:rsid w:val="009515DC"/>
    <w:rsid w:val="00953B6C"/>
    <w:rsid w:val="00953BFB"/>
    <w:rsid w:val="009754F0"/>
    <w:rsid w:val="00977C8E"/>
    <w:rsid w:val="00981EFF"/>
    <w:rsid w:val="00982AF3"/>
    <w:rsid w:val="00984994"/>
    <w:rsid w:val="009974BA"/>
    <w:rsid w:val="009D3055"/>
    <w:rsid w:val="009D73A4"/>
    <w:rsid w:val="009E184F"/>
    <w:rsid w:val="009E68AF"/>
    <w:rsid w:val="00A23D0B"/>
    <w:rsid w:val="00A31286"/>
    <w:rsid w:val="00A621A4"/>
    <w:rsid w:val="00A66892"/>
    <w:rsid w:val="00A774F1"/>
    <w:rsid w:val="00A95C39"/>
    <w:rsid w:val="00AD666D"/>
    <w:rsid w:val="00AE7D04"/>
    <w:rsid w:val="00AF1721"/>
    <w:rsid w:val="00B030F0"/>
    <w:rsid w:val="00B169AB"/>
    <w:rsid w:val="00B169D8"/>
    <w:rsid w:val="00B17F85"/>
    <w:rsid w:val="00B27CC3"/>
    <w:rsid w:val="00B332FC"/>
    <w:rsid w:val="00B36506"/>
    <w:rsid w:val="00B42C94"/>
    <w:rsid w:val="00B51950"/>
    <w:rsid w:val="00B6295A"/>
    <w:rsid w:val="00BB1834"/>
    <w:rsid w:val="00BE4B8C"/>
    <w:rsid w:val="00BF3882"/>
    <w:rsid w:val="00C02743"/>
    <w:rsid w:val="00C12A06"/>
    <w:rsid w:val="00C279B9"/>
    <w:rsid w:val="00C3401B"/>
    <w:rsid w:val="00C36E45"/>
    <w:rsid w:val="00C60E55"/>
    <w:rsid w:val="00C92AEB"/>
    <w:rsid w:val="00CB0A39"/>
    <w:rsid w:val="00CB3511"/>
    <w:rsid w:val="00CB64E0"/>
    <w:rsid w:val="00CC3D47"/>
    <w:rsid w:val="00CD4CA3"/>
    <w:rsid w:val="00CE46B1"/>
    <w:rsid w:val="00D2367A"/>
    <w:rsid w:val="00D426D9"/>
    <w:rsid w:val="00D55C69"/>
    <w:rsid w:val="00D80152"/>
    <w:rsid w:val="00DD3106"/>
    <w:rsid w:val="00E1079E"/>
    <w:rsid w:val="00E37EFD"/>
    <w:rsid w:val="00E51814"/>
    <w:rsid w:val="00E61826"/>
    <w:rsid w:val="00E618EF"/>
    <w:rsid w:val="00E62EFC"/>
    <w:rsid w:val="00E63BE5"/>
    <w:rsid w:val="00E64FEA"/>
    <w:rsid w:val="00E82872"/>
    <w:rsid w:val="00E94073"/>
    <w:rsid w:val="00EC4FCC"/>
    <w:rsid w:val="00ED303B"/>
    <w:rsid w:val="00EE5A53"/>
    <w:rsid w:val="00F11800"/>
    <w:rsid w:val="00F17660"/>
    <w:rsid w:val="00F21511"/>
    <w:rsid w:val="00F62745"/>
    <w:rsid w:val="00F9664C"/>
    <w:rsid w:val="00FA677B"/>
    <w:rsid w:val="00FC7747"/>
    <w:rsid w:val="00FE2B82"/>
    <w:rsid w:val="00FF2A9C"/>
    <w:rsid w:val="00FF48B6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ru v:ext="edit" colors="#0079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5DC"/>
    <w:rPr>
      <w:sz w:val="24"/>
      <w:szCs w:val="24"/>
    </w:rPr>
  </w:style>
  <w:style w:type="paragraph" w:styleId="10">
    <w:name w:val="heading 1"/>
    <w:basedOn w:val="a"/>
    <w:qFormat/>
    <w:rsid w:val="009240AA"/>
    <w:pPr>
      <w:outlineLvl w:val="0"/>
    </w:pPr>
    <w:rPr>
      <w:color w:val="8AC2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035CB6"/>
    <w:pPr>
      <w:numPr>
        <w:numId w:val="1"/>
      </w:numPr>
    </w:pPr>
  </w:style>
  <w:style w:type="character" w:customStyle="1" w:styleId="apple-style-span">
    <w:name w:val="apple-style-span"/>
    <w:basedOn w:val="a0"/>
    <w:rsid w:val="009240AA"/>
  </w:style>
  <w:style w:type="table" w:styleId="a3">
    <w:name w:val="Table Grid"/>
    <w:basedOn w:val="a1"/>
    <w:rsid w:val="00924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4">
    <w:name w:val="Iau?iue4"/>
    <w:rsid w:val="009240AA"/>
    <w:rPr>
      <w:lang w:val="en-US"/>
    </w:rPr>
  </w:style>
  <w:style w:type="paragraph" w:customStyle="1" w:styleId="CharChar">
    <w:name w:val="Char Char"/>
    <w:basedOn w:val="a"/>
    <w:rsid w:val="009240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240A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240AA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B629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basedOn w:val="a0"/>
    <w:rsid w:val="004B677A"/>
    <w:rPr>
      <w:color w:val="0000FF"/>
      <w:u w:val="single"/>
    </w:rPr>
  </w:style>
  <w:style w:type="paragraph" w:customStyle="1" w:styleId="12">
    <w:name w:val="Знак Знак Знак1 Знак Знак Знак Знак"/>
    <w:basedOn w:val="a"/>
    <w:autoRedefine/>
    <w:rsid w:val="00097C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">
    <w:name w:val="Знак Знак2 Знак"/>
    <w:basedOn w:val="a"/>
    <w:rsid w:val="006F6812"/>
    <w:pPr>
      <w:spacing w:after="160" w:line="240" w:lineRule="exact"/>
    </w:pPr>
    <w:rPr>
      <w:rFonts w:ascii="Verdana" w:hAnsi="Verdana"/>
    </w:rPr>
  </w:style>
  <w:style w:type="paragraph" w:styleId="a7">
    <w:name w:val="Balloon Text"/>
    <w:basedOn w:val="a"/>
    <w:semiHidden/>
    <w:rsid w:val="0002620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62EFC"/>
    <w:pPr>
      <w:spacing w:before="100" w:beforeAutospacing="1" w:after="100" w:afterAutospacing="1"/>
    </w:pPr>
  </w:style>
  <w:style w:type="character" w:customStyle="1" w:styleId="EmailStyle281">
    <w:name w:val="EmailStyle28"/>
    <w:aliases w:val="EmailStyle28"/>
    <w:basedOn w:val="a0"/>
    <w:semiHidden/>
    <w:personal/>
    <w:personalCompose/>
    <w:rsid w:val="00417586"/>
    <w:rPr>
      <w:rFonts w:ascii="Arial" w:hAnsi="Arial" w:cs="Arial"/>
      <w:color w:val="auto"/>
      <w:sz w:val="20"/>
      <w:szCs w:val="20"/>
    </w:rPr>
  </w:style>
  <w:style w:type="paragraph" w:styleId="3">
    <w:name w:val="Body Text 3"/>
    <w:basedOn w:val="a"/>
    <w:link w:val="30"/>
    <w:rsid w:val="009036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36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PARTNERIAT-SPB.RU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2046-39FE-4319-8670-AD1BB6A1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/>
  <LinksUpToDate>false</LinksUpToDate>
  <CharactersWithSpaces>2182</CharactersWithSpaces>
  <SharedDoc>false</SharedDoc>
  <HLinks>
    <vt:vector size="12" baseType="variant"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http://www.partneriat-spb.ru/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../../../../../andrianova/Local Settings/Temporary Internet Files/OLKD0/image001.jpg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andrianova</dc:creator>
  <cp:lastModifiedBy>prafutkina</cp:lastModifiedBy>
  <cp:revision>2</cp:revision>
  <cp:lastPrinted>2012-12-18T10:45:00Z</cp:lastPrinted>
  <dcterms:created xsi:type="dcterms:W3CDTF">2015-02-09T12:31:00Z</dcterms:created>
  <dcterms:modified xsi:type="dcterms:W3CDTF">2015-02-09T12:31:00Z</dcterms:modified>
</cp:coreProperties>
</file>