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1" w:rsidRPr="0054542A" w:rsidRDefault="003F028B" w:rsidP="003F028B">
      <w:pPr>
        <w:pStyle w:val="20"/>
        <w:shd w:val="clear" w:color="auto" w:fill="auto"/>
        <w:spacing w:after="0"/>
        <w:ind w:left="20" w:right="20"/>
        <w:jc w:val="right"/>
        <w:rPr>
          <w:i w:val="0"/>
          <w:color w:val="FF0000"/>
          <w:sz w:val="24"/>
          <w:szCs w:val="24"/>
        </w:rPr>
      </w:pPr>
      <w:r w:rsidRPr="00FE266D">
        <w:rPr>
          <w:i w:val="0"/>
        </w:rPr>
        <w:t>Проект</w:t>
      </w:r>
      <w:r w:rsidR="0054542A" w:rsidRPr="0020381D">
        <w:rPr>
          <w:i w:val="0"/>
          <w:color w:val="FF0000"/>
        </w:rPr>
        <w:t xml:space="preserve"> </w:t>
      </w:r>
    </w:p>
    <w:p w:rsidR="006A0EDB" w:rsidRPr="00083871" w:rsidRDefault="003F028B" w:rsidP="004851C1">
      <w:pPr>
        <w:pStyle w:val="20"/>
        <w:shd w:val="clear" w:color="auto" w:fill="auto"/>
        <w:spacing w:before="240" w:after="0"/>
        <w:ind w:left="20" w:right="20"/>
        <w:jc w:val="center"/>
        <w:rPr>
          <w:b/>
          <w:i w:val="0"/>
          <w:color w:val="000000"/>
        </w:rPr>
      </w:pPr>
      <w:r w:rsidRPr="005A2C65">
        <w:rPr>
          <w:b/>
          <w:i w:val="0"/>
          <w:color w:val="000000"/>
        </w:rPr>
        <w:t>П</w:t>
      </w:r>
      <w:r w:rsidR="00867511" w:rsidRPr="005A2C65">
        <w:rPr>
          <w:b/>
          <w:i w:val="0"/>
          <w:color w:val="000000"/>
        </w:rPr>
        <w:t>рограмм</w:t>
      </w:r>
      <w:r w:rsidRPr="005A2C65">
        <w:rPr>
          <w:b/>
          <w:i w:val="0"/>
          <w:color w:val="000000"/>
        </w:rPr>
        <w:t>а</w:t>
      </w:r>
      <w:r w:rsidR="00867511" w:rsidRPr="005A2C65">
        <w:rPr>
          <w:b/>
          <w:i w:val="0"/>
          <w:color w:val="000000"/>
        </w:rPr>
        <w:t xml:space="preserve"> </w:t>
      </w:r>
      <w:r w:rsidRPr="005A2C65">
        <w:rPr>
          <w:b/>
          <w:i w:val="0"/>
          <w:color w:val="000000"/>
        </w:rPr>
        <w:t xml:space="preserve">заседания </w:t>
      </w:r>
      <w:r w:rsidR="00867511" w:rsidRPr="005A2C65">
        <w:rPr>
          <w:b/>
          <w:i w:val="0"/>
          <w:color w:val="000000"/>
        </w:rPr>
        <w:t>Р</w:t>
      </w:r>
      <w:r w:rsidRPr="005A2C65">
        <w:rPr>
          <w:b/>
          <w:i w:val="0"/>
          <w:color w:val="000000"/>
        </w:rPr>
        <w:t xml:space="preserve">оссийско-Казахстанского делового совета </w:t>
      </w:r>
    </w:p>
    <w:p w:rsidR="006A0EDB" w:rsidRPr="00083871" w:rsidRDefault="00867511" w:rsidP="00867511">
      <w:pPr>
        <w:pStyle w:val="20"/>
        <w:shd w:val="clear" w:color="auto" w:fill="auto"/>
        <w:spacing w:after="0"/>
        <w:ind w:left="20" w:right="20"/>
        <w:jc w:val="center"/>
        <w:rPr>
          <w:b/>
          <w:i w:val="0"/>
          <w:color w:val="000000"/>
        </w:rPr>
      </w:pPr>
      <w:r w:rsidRPr="005A2C65">
        <w:rPr>
          <w:b/>
          <w:i w:val="0"/>
          <w:color w:val="000000"/>
        </w:rPr>
        <w:t xml:space="preserve">в рамках XI Форума Межрегионального сотрудничества </w:t>
      </w:r>
    </w:p>
    <w:p w:rsidR="00867511" w:rsidRPr="005A2C65" w:rsidRDefault="00867511" w:rsidP="00867511">
      <w:pPr>
        <w:pStyle w:val="20"/>
        <w:shd w:val="clear" w:color="auto" w:fill="auto"/>
        <w:spacing w:after="0"/>
        <w:ind w:left="20" w:right="20"/>
        <w:jc w:val="center"/>
        <w:rPr>
          <w:b/>
          <w:i w:val="0"/>
          <w:color w:val="000000"/>
        </w:rPr>
      </w:pPr>
      <w:r w:rsidRPr="005A2C65">
        <w:rPr>
          <w:b/>
          <w:i w:val="0"/>
          <w:color w:val="000000"/>
        </w:rPr>
        <w:t>Казахстана и России с участием глав государств</w:t>
      </w:r>
      <w:r w:rsidRPr="005A2C65">
        <w:rPr>
          <w:b/>
          <w:i w:val="0"/>
        </w:rPr>
        <w:t xml:space="preserve"> </w:t>
      </w:r>
    </w:p>
    <w:p w:rsidR="00867511" w:rsidRPr="0020381D" w:rsidRDefault="00FE266D" w:rsidP="00867511">
      <w:pPr>
        <w:pStyle w:val="20"/>
        <w:shd w:val="clear" w:color="auto" w:fill="auto"/>
        <w:spacing w:after="0"/>
        <w:ind w:left="20" w:right="20"/>
        <w:jc w:val="center"/>
        <w:rPr>
          <w:i w:val="0"/>
          <w:lang w:val="en-US"/>
        </w:rPr>
      </w:pPr>
      <w:r>
        <w:rPr>
          <w:i w:val="0"/>
          <w:color w:val="000000"/>
        </w:rPr>
        <w:t>(</w:t>
      </w:r>
      <w:r w:rsidR="00867511" w:rsidRPr="005A2C65">
        <w:rPr>
          <w:i w:val="0"/>
          <w:color w:val="000000"/>
        </w:rPr>
        <w:t>29</w:t>
      </w:r>
      <w:r w:rsidR="003F028B" w:rsidRPr="005A2C65">
        <w:rPr>
          <w:i w:val="0"/>
          <w:color w:val="000000"/>
        </w:rPr>
        <w:t xml:space="preserve"> </w:t>
      </w:r>
      <w:r w:rsidR="00867511" w:rsidRPr="005A2C65">
        <w:rPr>
          <w:i w:val="0"/>
          <w:color w:val="000000"/>
        </w:rPr>
        <w:t>сентября 2014, г.</w:t>
      </w:r>
      <w:r w:rsidR="00427ACB">
        <w:rPr>
          <w:i w:val="0"/>
          <w:color w:val="000000"/>
        </w:rPr>
        <w:t xml:space="preserve"> Атырау</w:t>
      </w:r>
      <w:r>
        <w:rPr>
          <w:i w:val="0"/>
          <w:color w:val="000000"/>
        </w:rPr>
        <w:t>)</w:t>
      </w:r>
      <w:bookmarkStart w:id="0" w:name="_GoBack"/>
      <w:bookmarkEnd w:id="0"/>
    </w:p>
    <w:p w:rsidR="00867511" w:rsidRDefault="00867511" w:rsidP="00867511">
      <w:pPr>
        <w:rPr>
          <w:b/>
          <w:bCs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951"/>
        <w:gridCol w:w="7762"/>
      </w:tblGrid>
      <w:tr w:rsidR="004834A0" w:rsidTr="00B61535">
        <w:tc>
          <w:tcPr>
            <w:tcW w:w="1951" w:type="dxa"/>
          </w:tcPr>
          <w:p w:rsidR="00530CB6" w:rsidRDefault="00643727" w:rsidP="00867511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43727">
              <w:rPr>
                <w:b/>
                <w:bCs/>
              </w:rPr>
              <w:t>11.00 – 11.30</w:t>
            </w:r>
          </w:p>
          <w:p w:rsidR="00530CB6" w:rsidRDefault="00530CB6" w:rsidP="00530CB6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4834A0" w:rsidRPr="00643727" w:rsidRDefault="0054542A" w:rsidP="00530CB6">
            <w:pPr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054525" w:rsidRDefault="00054525" w:rsidP="00054525">
            <w:pPr>
              <w:tabs>
                <w:tab w:val="left" w:pos="1134"/>
              </w:tabs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Регистрация</w:t>
            </w:r>
          </w:p>
          <w:p w:rsidR="004834A0" w:rsidRPr="005A2C65" w:rsidRDefault="00F23DCB" w:rsidP="0005452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(кофе-брейк)</w:t>
            </w:r>
          </w:p>
        </w:tc>
      </w:tr>
      <w:tr w:rsidR="00D10610" w:rsidTr="00B61535">
        <w:tc>
          <w:tcPr>
            <w:tcW w:w="1951" w:type="dxa"/>
          </w:tcPr>
          <w:p w:rsidR="00D10610" w:rsidRPr="00D10610" w:rsidRDefault="00D10610" w:rsidP="00867511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A2C65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5A2C65">
              <w:rPr>
                <w:b/>
                <w:bCs/>
              </w:rPr>
              <w:t>3</w:t>
            </w:r>
            <w:r>
              <w:rPr>
                <w:b/>
                <w:bCs/>
              </w:rPr>
              <w:t>0 - 1</w:t>
            </w:r>
            <w:r w:rsidR="0020381D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0381D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  <w:p w:rsidR="00D10610" w:rsidRDefault="007C2154" w:rsidP="00867511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5A2C65" w:rsidRPr="007C2154" w:rsidRDefault="0054542A" w:rsidP="00867511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20381D" w:rsidRPr="0020381D" w:rsidRDefault="0020381D" w:rsidP="0020381D">
            <w:pPr>
              <w:widowControl w:val="0"/>
              <w:rPr>
                <w:b/>
              </w:rPr>
            </w:pPr>
            <w:r w:rsidRPr="0020381D">
              <w:rPr>
                <w:b/>
              </w:rPr>
              <w:t>ПЛЕНАРНОЕ ЗАСЕДАНИЕ</w:t>
            </w:r>
          </w:p>
          <w:p w:rsidR="00CC613F" w:rsidRDefault="0020381D" w:rsidP="00083871">
            <w:pPr>
              <w:widowControl w:val="0"/>
              <w:spacing w:before="240"/>
            </w:pPr>
            <w:r w:rsidRPr="0020381D">
              <w:t>Открытие</w:t>
            </w:r>
            <w:r>
              <w:t xml:space="preserve"> </w:t>
            </w:r>
            <w:r w:rsidR="00CC613F">
              <w:t xml:space="preserve"> первого заседания Российско-Казахстанского Делового совета</w:t>
            </w:r>
          </w:p>
          <w:p w:rsidR="00083871" w:rsidRDefault="00CC613F" w:rsidP="00083871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ind w:left="0" w:firstLine="459"/>
              <w:jc w:val="both"/>
            </w:pPr>
            <w:r>
              <w:t>Вводное слово</w:t>
            </w:r>
            <w:r w:rsidR="00083871">
              <w:t xml:space="preserve"> </w:t>
            </w:r>
            <w:r>
              <w:t xml:space="preserve">– </w:t>
            </w:r>
            <w:r w:rsidR="00083871">
              <w:t xml:space="preserve">представитель </w:t>
            </w:r>
            <w:r w:rsidRPr="0020381D">
              <w:t>Правления НПП РК</w:t>
            </w:r>
            <w:r>
              <w:t xml:space="preserve"> </w:t>
            </w:r>
            <w:r w:rsidRPr="0020381D">
              <w:t xml:space="preserve"> </w:t>
            </w:r>
          </w:p>
          <w:p w:rsidR="0045555D" w:rsidRDefault="0045555D" w:rsidP="00083871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ind w:left="0" w:firstLine="459"/>
              <w:jc w:val="both"/>
              <w:rPr>
                <w:rFonts w:eastAsia="Times New Roman"/>
                <w:lang w:val="kk-KZ" w:eastAsia="ru-RU"/>
              </w:rPr>
            </w:pPr>
            <w:r>
              <w:t xml:space="preserve">Приветственная речь </w:t>
            </w:r>
            <w:r w:rsidR="00083871">
              <w:t>представителя</w:t>
            </w:r>
            <w:r>
              <w:t xml:space="preserve"> </w:t>
            </w:r>
            <w:proofErr w:type="spellStart"/>
            <w:r w:rsidR="00083871">
              <w:t>Акимата</w:t>
            </w:r>
            <w:proofErr w:type="spellEnd"/>
            <w:r w:rsidR="00083871">
              <w:t xml:space="preserve"> </w:t>
            </w:r>
            <w:proofErr w:type="spellStart"/>
            <w:r>
              <w:t>Атырауской</w:t>
            </w:r>
            <w:proofErr w:type="spellEnd"/>
            <w:r>
              <w:t xml:space="preserve"> области</w:t>
            </w:r>
          </w:p>
          <w:p w:rsidR="0045555D" w:rsidRPr="0045555D" w:rsidRDefault="0045555D" w:rsidP="00083871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ind w:left="0" w:firstLine="459"/>
              <w:jc w:val="both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 xml:space="preserve">Выступление </w:t>
            </w:r>
            <w:r w:rsidR="00083871">
              <w:rPr>
                <w:rFonts w:eastAsia="Times New Roman"/>
                <w:lang w:val="kk-KZ" w:eastAsia="ru-RU"/>
              </w:rPr>
              <w:t xml:space="preserve">представителя </w:t>
            </w:r>
            <w:r w:rsidR="0020381D" w:rsidRPr="0020381D">
              <w:t>Торгово-промышленной палаты Российской Федерации</w:t>
            </w:r>
          </w:p>
          <w:p w:rsidR="004851C1" w:rsidRPr="004851C1" w:rsidRDefault="0020381D" w:rsidP="004851C1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ind w:left="0" w:firstLine="459"/>
              <w:jc w:val="both"/>
              <w:rPr>
                <w:b/>
              </w:rPr>
            </w:pPr>
            <w:r w:rsidRPr="0020381D">
              <w:t>Выступление</w:t>
            </w:r>
            <w:r w:rsidRPr="00083871">
              <w:rPr>
                <w:b/>
              </w:rPr>
              <w:t xml:space="preserve"> </w:t>
            </w:r>
            <w:r w:rsidR="005200E5" w:rsidRPr="00CC613F">
              <w:t>Председателя Правления</w:t>
            </w:r>
            <w:r w:rsidR="00083871">
              <w:t xml:space="preserve"> </w:t>
            </w:r>
            <w:r w:rsidR="005200E5" w:rsidRPr="00CC613F">
              <w:t xml:space="preserve"> ТОО «Внешн</w:t>
            </w:r>
            <w:r w:rsidR="005F0643">
              <w:t>ет</w:t>
            </w:r>
            <w:r w:rsidR="005200E5" w:rsidRPr="00CC613F">
              <w:t>оргов</w:t>
            </w:r>
            <w:r w:rsidR="005F0643">
              <w:t>ой</w:t>
            </w:r>
            <w:r w:rsidR="005200E5" w:rsidRPr="00CC613F">
              <w:t xml:space="preserve"> палат</w:t>
            </w:r>
            <w:r w:rsidR="005F0643">
              <w:t>ы</w:t>
            </w:r>
            <w:r w:rsidR="005200E5" w:rsidRPr="00CC613F">
              <w:t xml:space="preserve"> Казахстана»</w:t>
            </w:r>
            <w:r w:rsidR="00083871">
              <w:rPr>
                <w:b/>
              </w:rPr>
              <w:t xml:space="preserve"> </w:t>
            </w:r>
          </w:p>
          <w:p w:rsidR="0020381D" w:rsidRPr="0020381D" w:rsidRDefault="0045555D" w:rsidP="004851C1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ind w:left="0" w:firstLine="459"/>
              <w:jc w:val="both"/>
              <w:rPr>
                <w:b/>
              </w:rPr>
            </w:pPr>
            <w:r>
              <w:t>В</w:t>
            </w:r>
            <w:r w:rsidR="00066E71">
              <w:t>ыступление</w:t>
            </w:r>
            <w:r w:rsidR="00066E71" w:rsidRPr="0045555D">
              <w:t xml:space="preserve"> </w:t>
            </w:r>
            <w:r>
              <w:t xml:space="preserve">представителя российской </w:t>
            </w:r>
            <w:r w:rsidR="00CC613F">
              <w:t>стороны</w:t>
            </w:r>
          </w:p>
        </w:tc>
      </w:tr>
      <w:tr w:rsidR="0020381D" w:rsidTr="00B61535">
        <w:tc>
          <w:tcPr>
            <w:tcW w:w="1951" w:type="dxa"/>
          </w:tcPr>
          <w:p w:rsidR="003A6080" w:rsidRPr="00D10610" w:rsidRDefault="003A6080" w:rsidP="003A6080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12.00 - 13.30</w:t>
            </w:r>
          </w:p>
          <w:p w:rsidR="003A6080" w:rsidRDefault="003A6080" w:rsidP="003A6080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20381D" w:rsidRDefault="003A6080" w:rsidP="003A6080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20381D" w:rsidRPr="00175878" w:rsidRDefault="003A6080" w:rsidP="004851C1">
            <w:pPr>
              <w:tabs>
                <w:tab w:val="left" w:pos="1134"/>
              </w:tabs>
              <w:ind w:left="176"/>
              <w:jc w:val="both"/>
              <w:rPr>
                <w:b/>
                <w:bCs/>
                <w:u w:val="single"/>
              </w:rPr>
            </w:pPr>
            <w:r w:rsidRPr="00175878">
              <w:rPr>
                <w:b/>
                <w:bCs/>
                <w:u w:val="single"/>
              </w:rPr>
              <w:t>Закрытое заседание Российско-Казахстанского делового совета</w:t>
            </w:r>
          </w:p>
          <w:p w:rsidR="003A6080" w:rsidRPr="009540D8" w:rsidRDefault="003A6080" w:rsidP="004851C1">
            <w:pPr>
              <w:tabs>
                <w:tab w:val="left" w:pos="1134"/>
              </w:tabs>
              <w:ind w:left="176"/>
              <w:jc w:val="both"/>
              <w:rPr>
                <w:b/>
                <w:bCs/>
                <w:i/>
                <w:u w:val="single"/>
              </w:rPr>
            </w:pPr>
            <w:r w:rsidRPr="009540D8">
              <w:rPr>
                <w:b/>
                <w:bCs/>
                <w:i/>
                <w:u w:val="single"/>
              </w:rPr>
              <w:t>Повестка заседания:</w:t>
            </w:r>
          </w:p>
          <w:p w:rsidR="00175878" w:rsidRPr="00175878" w:rsidRDefault="003A6080" w:rsidP="004851C1">
            <w:pPr>
              <w:pStyle w:val="a4"/>
              <w:numPr>
                <w:ilvl w:val="0"/>
                <w:numId w:val="13"/>
              </w:numPr>
              <w:ind w:left="644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>О взаимодействии территориальных палат Российской Федерации и Национальной палаты предпринимателей Республики Казахстан в свете ликвидации системы торгово-промышленных палат Республики Казахстан</w:t>
            </w:r>
          </w:p>
          <w:p w:rsidR="00175878" w:rsidRPr="00175878" w:rsidRDefault="003A6080" w:rsidP="004851C1">
            <w:pPr>
              <w:pStyle w:val="a4"/>
              <w:numPr>
                <w:ilvl w:val="0"/>
                <w:numId w:val="13"/>
              </w:numPr>
              <w:ind w:left="644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  <w:r w:rsidRPr="003A6080">
              <w:rPr>
                <w:rFonts w:eastAsia="Times New Roman"/>
                <w:color w:val="000000"/>
                <w:kern w:val="0"/>
                <w:lang w:eastAsia="ru-RU"/>
              </w:rPr>
              <w:t>Совершенствование механизма взаимодействия региональных структур ТПП России и НПП Казахстана по вопросам экспорта казахстанской продукции на региональные российские рынки. Создание актуальной базы данных казахстанских экспортеров на сайтах системы ТПП России и НПП Казахстана</w:t>
            </w:r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  <w:p w:rsidR="003A6080" w:rsidRPr="00175878" w:rsidRDefault="003A6080" w:rsidP="004851C1">
            <w:pPr>
              <w:pStyle w:val="a4"/>
              <w:numPr>
                <w:ilvl w:val="0"/>
                <w:numId w:val="13"/>
              </w:numPr>
              <w:ind w:left="644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 xml:space="preserve">О принятии наднациональных </w:t>
            </w:r>
            <w:proofErr w:type="gramStart"/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>норм развития института экспертизы происхождения товара</w:t>
            </w:r>
            <w:proofErr w:type="gramEnd"/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 xml:space="preserve"> как необходимого условия реализации основного принципа </w:t>
            </w:r>
            <w:r w:rsidR="004851C1">
              <w:rPr>
                <w:rFonts w:eastAsia="Times New Roman"/>
                <w:color w:val="000000"/>
                <w:kern w:val="0"/>
                <w:lang w:eastAsia="ru-RU"/>
              </w:rPr>
              <w:t>ЕАЭС</w:t>
            </w:r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 xml:space="preserve"> – </w:t>
            </w:r>
            <w:proofErr w:type="spellStart"/>
            <w:r w:rsidRPr="00175878">
              <w:rPr>
                <w:rFonts w:eastAsia="Times New Roman"/>
                <w:color w:val="000000"/>
                <w:kern w:val="0"/>
                <w:lang w:eastAsia="ru-RU"/>
              </w:rPr>
              <w:t>импортозамещения</w:t>
            </w:r>
            <w:proofErr w:type="spellEnd"/>
            <w:r w:rsidRPr="001758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 </w:t>
            </w:r>
          </w:p>
          <w:p w:rsidR="003A6080" w:rsidRPr="003A6080" w:rsidRDefault="003A6080" w:rsidP="004851C1">
            <w:pPr>
              <w:ind w:left="284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A6080">
              <w:rPr>
                <w:rFonts w:eastAsia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CF385F" w:rsidTr="00B61535">
        <w:tc>
          <w:tcPr>
            <w:tcW w:w="1951" w:type="dxa"/>
          </w:tcPr>
          <w:p w:rsidR="006A0EDB" w:rsidRPr="00D10610" w:rsidRDefault="006A0EDB" w:rsidP="006A0EDB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12.00 - 13.30</w:t>
            </w:r>
          </w:p>
          <w:p w:rsidR="006A0EDB" w:rsidRDefault="006A0EDB" w:rsidP="006A0EDB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CF385F" w:rsidRDefault="006A0EDB" w:rsidP="006A0EDB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6A0EDB" w:rsidRDefault="006A0EDB" w:rsidP="004851C1">
            <w:pPr>
              <w:tabs>
                <w:tab w:val="left" w:pos="1134"/>
              </w:tabs>
              <w:ind w:lef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Панельная сессия </w:t>
            </w:r>
            <w:r w:rsidRPr="003F028B">
              <w:rPr>
                <w:b/>
                <w:bCs/>
              </w:rPr>
              <w:t xml:space="preserve">на </w:t>
            </w:r>
            <w:r w:rsidRPr="003F028B">
              <w:rPr>
                <w:b/>
              </w:rPr>
              <w:t>тему:</w:t>
            </w:r>
            <w:r w:rsidRPr="00867511">
              <w:t xml:space="preserve"> </w:t>
            </w:r>
            <w:r w:rsidRPr="00867511">
              <w:rPr>
                <w:b/>
                <w:bCs/>
              </w:rPr>
              <w:t>«Перспективы развития евразийской интеграции:</w:t>
            </w:r>
            <w:r>
              <w:rPr>
                <w:b/>
                <w:bCs/>
              </w:rPr>
              <w:t xml:space="preserve"> </w:t>
            </w:r>
            <w:r w:rsidRPr="00867511">
              <w:rPr>
                <w:b/>
                <w:bCs/>
              </w:rPr>
              <w:t>взгляд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б</w:t>
            </w:r>
            <w:r w:rsidRPr="00867511">
              <w:rPr>
                <w:b/>
                <w:bCs/>
              </w:rPr>
              <w:t>изнес</w:t>
            </w:r>
            <w:r>
              <w:rPr>
                <w:b/>
                <w:bCs/>
              </w:rPr>
              <w:t>-</w:t>
            </w:r>
            <w:r w:rsidRPr="00867511">
              <w:rPr>
                <w:b/>
                <w:bCs/>
              </w:rPr>
              <w:t>сообщества</w:t>
            </w:r>
            <w:proofErr w:type="gramEnd"/>
            <w:r w:rsidRPr="00867511">
              <w:rPr>
                <w:b/>
                <w:bCs/>
              </w:rPr>
              <w:t xml:space="preserve">» </w:t>
            </w:r>
          </w:p>
          <w:p w:rsidR="006A0EDB" w:rsidRPr="00867511" w:rsidRDefault="006A0EDB" w:rsidP="004851C1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jc w:val="both"/>
            </w:pPr>
            <w:r w:rsidRPr="00867511">
              <w:t>Структура и динамика взаимного товарооборота</w:t>
            </w:r>
          </w:p>
          <w:p w:rsidR="006A0EDB" w:rsidRPr="00867511" w:rsidRDefault="006A0EDB" w:rsidP="004851C1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jc w:val="both"/>
            </w:pPr>
            <w:r w:rsidRPr="00867511">
              <w:t>Барьеры во взаимной торговле</w:t>
            </w:r>
          </w:p>
          <w:p w:rsidR="006A0EDB" w:rsidRPr="00867511" w:rsidRDefault="006A0EDB" w:rsidP="004851C1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jc w:val="both"/>
            </w:pPr>
            <w:r w:rsidRPr="00867511">
              <w:t xml:space="preserve">Механизмы защиты внутреннего рынка от </w:t>
            </w:r>
            <w:r w:rsidRPr="00867511">
              <w:lastRenderedPageBreak/>
              <w:t>недобросовестной конкуренции</w:t>
            </w:r>
          </w:p>
          <w:p w:rsidR="00CF385F" w:rsidRPr="00B61535" w:rsidRDefault="00CF385F" w:rsidP="001C6D9F">
            <w:pPr>
              <w:tabs>
                <w:tab w:val="left" w:pos="318"/>
              </w:tabs>
              <w:ind w:left="34"/>
              <w:jc w:val="both"/>
              <w:rPr>
                <w:b/>
                <w:bCs/>
                <w:u w:val="single"/>
              </w:rPr>
            </w:pPr>
          </w:p>
        </w:tc>
      </w:tr>
      <w:tr w:rsidR="00D10610" w:rsidTr="00B61535">
        <w:tc>
          <w:tcPr>
            <w:tcW w:w="1951" w:type="dxa"/>
          </w:tcPr>
          <w:p w:rsidR="005A2C65" w:rsidRPr="00D10610" w:rsidRDefault="005A2C65" w:rsidP="005A2C6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20381D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0381D">
              <w:rPr>
                <w:b/>
                <w:bCs/>
              </w:rPr>
              <w:t>0</w:t>
            </w:r>
            <w:r>
              <w:rPr>
                <w:b/>
                <w:bCs/>
              </w:rPr>
              <w:t>0 - 13.30</w:t>
            </w:r>
          </w:p>
          <w:p w:rsidR="005A2C65" w:rsidRDefault="005A2C65" w:rsidP="005A2C65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7C2154" w:rsidRDefault="0054542A" w:rsidP="005A2C65">
            <w:pPr>
              <w:tabs>
                <w:tab w:val="left" w:pos="1134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7C2154" w:rsidRDefault="00D10610" w:rsidP="003F028B">
            <w:pPr>
              <w:tabs>
                <w:tab w:val="left" w:pos="1134"/>
              </w:tabs>
              <w:ind w:left="176" w:firstLine="34"/>
              <w:jc w:val="both"/>
              <w:rPr>
                <w:b/>
                <w:bCs/>
              </w:rPr>
            </w:pPr>
            <w:r w:rsidRPr="00867511">
              <w:rPr>
                <w:b/>
                <w:bCs/>
              </w:rPr>
              <w:t>Панельная сессия на тему:</w:t>
            </w:r>
            <w:r w:rsidR="0020381D">
              <w:rPr>
                <w:b/>
                <w:bCs/>
              </w:rPr>
              <w:t xml:space="preserve"> </w:t>
            </w:r>
            <w:r w:rsidRPr="00867511">
              <w:rPr>
                <w:b/>
                <w:bCs/>
              </w:rPr>
              <w:t>«Проблемные вопросы технического</w:t>
            </w:r>
            <w:r>
              <w:rPr>
                <w:b/>
                <w:bCs/>
              </w:rPr>
              <w:t xml:space="preserve"> </w:t>
            </w:r>
            <w:r w:rsidRPr="00867511">
              <w:rPr>
                <w:b/>
                <w:bCs/>
              </w:rPr>
              <w:t xml:space="preserve">регулирования </w:t>
            </w:r>
            <w:proofErr w:type="gramStart"/>
            <w:r w:rsidRPr="00867511">
              <w:rPr>
                <w:b/>
                <w:bCs/>
              </w:rPr>
              <w:t>в</w:t>
            </w:r>
            <w:proofErr w:type="gramEnd"/>
            <w:r w:rsidRPr="00867511">
              <w:rPr>
                <w:b/>
                <w:bCs/>
              </w:rPr>
              <w:t xml:space="preserve"> ТС и </w:t>
            </w:r>
            <w:r>
              <w:rPr>
                <w:b/>
                <w:bCs/>
              </w:rPr>
              <w:t>Е</w:t>
            </w:r>
            <w:r w:rsidRPr="00867511">
              <w:rPr>
                <w:b/>
                <w:bCs/>
              </w:rPr>
              <w:t>ЭП»</w:t>
            </w:r>
          </w:p>
          <w:p w:rsidR="00446FE3" w:rsidRDefault="00446FE3" w:rsidP="003F028B">
            <w:pPr>
              <w:tabs>
                <w:tab w:val="left" w:pos="1134"/>
              </w:tabs>
              <w:ind w:left="176" w:firstLine="34"/>
              <w:jc w:val="both"/>
              <w:rPr>
                <w:b/>
                <w:bCs/>
              </w:rPr>
            </w:pPr>
            <w:r w:rsidRPr="00446FE3">
              <w:rPr>
                <w:b/>
                <w:bCs/>
                <w:u w:val="single"/>
              </w:rPr>
              <w:t>Модератор: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D10610" w:rsidRPr="00867511" w:rsidRDefault="00D10610" w:rsidP="003F028B">
            <w:pPr>
              <w:numPr>
                <w:ilvl w:val="0"/>
                <w:numId w:val="2"/>
              </w:numPr>
              <w:tabs>
                <w:tab w:val="left" w:pos="459"/>
              </w:tabs>
              <w:ind w:left="34" w:firstLine="34"/>
              <w:jc w:val="both"/>
            </w:pPr>
            <w:r w:rsidRPr="00867511">
              <w:t>Признание документов о подтверждении соответствия третьи</w:t>
            </w:r>
            <w:r>
              <w:t>ми</w:t>
            </w:r>
            <w:r w:rsidRPr="00867511">
              <w:t xml:space="preserve"> сторонами</w:t>
            </w:r>
          </w:p>
          <w:p w:rsidR="00D10610" w:rsidRPr="00867511" w:rsidRDefault="00D10610" w:rsidP="003F028B">
            <w:pPr>
              <w:numPr>
                <w:ilvl w:val="0"/>
                <w:numId w:val="2"/>
              </w:numPr>
              <w:tabs>
                <w:tab w:val="left" w:pos="459"/>
              </w:tabs>
              <w:ind w:left="34" w:firstLine="34"/>
              <w:jc w:val="both"/>
            </w:pPr>
            <w:r w:rsidRPr="00867511">
              <w:t>Особенности регулирования продукции, включенной в Единый перечень в рамках ТС и ЕЭ</w:t>
            </w:r>
            <w:r>
              <w:t>П</w:t>
            </w:r>
          </w:p>
          <w:p w:rsidR="00FD6375" w:rsidRPr="004851C1" w:rsidRDefault="00B91468" w:rsidP="004851C1">
            <w:pPr>
              <w:numPr>
                <w:ilvl w:val="0"/>
                <w:numId w:val="2"/>
              </w:numPr>
              <w:tabs>
                <w:tab w:val="left" w:pos="459"/>
              </w:tabs>
              <w:ind w:left="34" w:firstLine="34"/>
              <w:jc w:val="both"/>
            </w:pPr>
            <w:r w:rsidRPr="000E2155">
              <w:t>Проблемы применения требований новых технических регламентов ТС и ЕЭП</w:t>
            </w:r>
          </w:p>
          <w:p w:rsidR="004851C1" w:rsidRPr="004851C1" w:rsidRDefault="004851C1" w:rsidP="004851C1">
            <w:pPr>
              <w:tabs>
                <w:tab w:val="left" w:pos="459"/>
              </w:tabs>
              <w:ind w:left="68"/>
              <w:jc w:val="both"/>
            </w:pPr>
          </w:p>
        </w:tc>
      </w:tr>
      <w:tr w:rsidR="00D10610" w:rsidTr="00B61535">
        <w:tc>
          <w:tcPr>
            <w:tcW w:w="1951" w:type="dxa"/>
          </w:tcPr>
          <w:p w:rsidR="005A2C65" w:rsidRPr="00D10610" w:rsidRDefault="005A2C65" w:rsidP="005A2C6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145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0F1457">
              <w:rPr>
                <w:b/>
                <w:bCs/>
              </w:rPr>
              <w:t>0</w:t>
            </w:r>
            <w:r>
              <w:rPr>
                <w:b/>
                <w:bCs/>
              </w:rPr>
              <w:t>0 - 13.30</w:t>
            </w:r>
          </w:p>
          <w:p w:rsidR="005A2C65" w:rsidRDefault="005A2C65" w:rsidP="005A2C65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7C2154" w:rsidRPr="00B91468" w:rsidRDefault="0054542A" w:rsidP="005A2C6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B91468" w:rsidRDefault="00B91468" w:rsidP="003F028B">
            <w:pPr>
              <w:tabs>
                <w:tab w:val="left" w:pos="176"/>
                <w:tab w:val="left" w:pos="1134"/>
              </w:tabs>
              <w:ind w:left="176"/>
              <w:jc w:val="both"/>
              <w:rPr>
                <w:b/>
              </w:rPr>
            </w:pPr>
            <w:r w:rsidRPr="003F028B">
              <w:rPr>
                <w:b/>
              </w:rPr>
              <w:t xml:space="preserve">Панельная сессия на тему: «Перспективы развития речного судоходства Атырауской области, а также приграничного сотрудничества по развитию транспортной логистики» </w:t>
            </w:r>
          </w:p>
          <w:p w:rsidR="00B91468" w:rsidRDefault="00B91468" w:rsidP="003F028B">
            <w:pPr>
              <w:tabs>
                <w:tab w:val="left" w:pos="176"/>
                <w:tab w:val="left" w:pos="459"/>
              </w:tabs>
              <w:ind w:left="176"/>
              <w:jc w:val="both"/>
            </w:pPr>
            <w:r w:rsidRPr="000E2155">
              <w:t>1.</w:t>
            </w:r>
            <w:r w:rsidRPr="000E2155">
              <w:tab/>
            </w:r>
            <w:r w:rsidRPr="00D3369D">
              <w:t>О перспективах</w:t>
            </w:r>
            <w:r w:rsidR="000E2155">
              <w:rPr>
                <w:i/>
                <w:lang w:val="kk-KZ"/>
              </w:rPr>
              <w:t xml:space="preserve"> </w:t>
            </w:r>
            <w:r>
              <w:t>подписания Соглашения между Правительством Республики Казахстан и Правительством Российской Федерации о порядке и условиях плавания судов по внутренним водным путям сторон.</w:t>
            </w:r>
          </w:p>
          <w:p w:rsidR="00B91468" w:rsidRDefault="00B91468" w:rsidP="003F028B">
            <w:pPr>
              <w:tabs>
                <w:tab w:val="left" w:pos="176"/>
                <w:tab w:val="left" w:pos="459"/>
              </w:tabs>
              <w:ind w:left="176"/>
              <w:jc w:val="both"/>
            </w:pPr>
            <w:r>
              <w:t>2.</w:t>
            </w:r>
            <w:r>
              <w:tab/>
              <w:t>Развитие речного судоходства Атырауской области, а также приграничного сотрудничества по развитию транспортной логистики.</w:t>
            </w:r>
          </w:p>
          <w:p w:rsidR="004851C1" w:rsidRPr="00B61535" w:rsidRDefault="00B91468" w:rsidP="004851C1">
            <w:pPr>
              <w:tabs>
                <w:tab w:val="left" w:pos="176"/>
                <w:tab w:val="left" w:pos="459"/>
              </w:tabs>
              <w:ind w:left="176"/>
              <w:jc w:val="both"/>
            </w:pPr>
            <w:r>
              <w:t>3.</w:t>
            </w:r>
            <w:r>
              <w:tab/>
              <w:t>Опыт Российской Федерации в развитии речного транспорта.</w:t>
            </w:r>
          </w:p>
          <w:p w:rsidR="006A0EDB" w:rsidRPr="006A0EDB" w:rsidRDefault="004851C1" w:rsidP="004851C1">
            <w:pPr>
              <w:tabs>
                <w:tab w:val="left" w:pos="176"/>
                <w:tab w:val="left" w:pos="459"/>
              </w:tabs>
              <w:ind w:left="176"/>
              <w:jc w:val="both"/>
            </w:pPr>
            <w:r w:rsidRPr="006A0EDB">
              <w:t xml:space="preserve"> </w:t>
            </w:r>
          </w:p>
        </w:tc>
      </w:tr>
      <w:tr w:rsidR="007C2154" w:rsidTr="00B61535">
        <w:trPr>
          <w:trHeight w:val="670"/>
        </w:trPr>
        <w:tc>
          <w:tcPr>
            <w:tcW w:w="1951" w:type="dxa"/>
          </w:tcPr>
          <w:p w:rsidR="007C2154" w:rsidRDefault="007C2154" w:rsidP="007C2154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A2C6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5A2C65">
              <w:rPr>
                <w:b/>
                <w:bCs/>
              </w:rPr>
              <w:t>3</w:t>
            </w:r>
            <w:r>
              <w:rPr>
                <w:b/>
                <w:bCs/>
              </w:rPr>
              <w:t>0-1</w:t>
            </w:r>
            <w:r w:rsidR="005A2C65">
              <w:rPr>
                <w:b/>
                <w:bCs/>
              </w:rPr>
              <w:t>4</w:t>
            </w:r>
            <w:r>
              <w:rPr>
                <w:b/>
                <w:bCs/>
              </w:rPr>
              <w:t>.00</w:t>
            </w:r>
          </w:p>
          <w:p w:rsidR="00260C81" w:rsidRDefault="00260C81" w:rsidP="00260C81">
            <w:pPr>
              <w:tabs>
                <w:tab w:val="left" w:pos="113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7C2154">
              <w:rPr>
                <w:b/>
                <w:bCs/>
                <w:i/>
                <w:sz w:val="24"/>
                <w:szCs w:val="24"/>
              </w:rPr>
              <w:t>Место проведения:</w:t>
            </w:r>
          </w:p>
          <w:p w:rsidR="007C2154" w:rsidRDefault="006A0EDB" w:rsidP="007C2154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Отель «Ренессанс»</w:t>
            </w:r>
          </w:p>
        </w:tc>
        <w:tc>
          <w:tcPr>
            <w:tcW w:w="7762" w:type="dxa"/>
          </w:tcPr>
          <w:p w:rsidR="007C2154" w:rsidRDefault="000F1457" w:rsidP="007C2154">
            <w:pPr>
              <w:tabs>
                <w:tab w:val="left" w:pos="1134"/>
              </w:tabs>
              <w:ind w:left="34"/>
              <w:jc w:val="both"/>
              <w:rPr>
                <w:b/>
              </w:rPr>
            </w:pPr>
            <w:r w:rsidRPr="000F1457">
              <w:rPr>
                <w:b/>
              </w:rPr>
              <w:t>Закрытие</w:t>
            </w:r>
            <w:r w:rsidRPr="000F1457">
              <w:t xml:space="preserve"> </w:t>
            </w:r>
            <w:r w:rsidRPr="000F1457">
              <w:rPr>
                <w:b/>
              </w:rPr>
              <w:t>расширенного заседания Российско-Казахстанского Делового Совета</w:t>
            </w:r>
            <w:r>
              <w:rPr>
                <w:b/>
              </w:rPr>
              <w:t>. Подведение итогов.</w:t>
            </w:r>
          </w:p>
          <w:p w:rsidR="00C6277C" w:rsidRDefault="00C6277C" w:rsidP="004851C1">
            <w:pPr>
              <w:pStyle w:val="a4"/>
              <w:widowControl w:val="0"/>
              <w:numPr>
                <w:ilvl w:val="0"/>
                <w:numId w:val="9"/>
              </w:numPr>
            </w:pPr>
            <w:r>
              <w:t>Модераторы панельных сессий об итогах</w:t>
            </w:r>
          </w:p>
          <w:p w:rsidR="004851C1" w:rsidRDefault="004851C1" w:rsidP="004851C1">
            <w:pPr>
              <w:pStyle w:val="a4"/>
              <w:widowControl w:val="0"/>
              <w:numPr>
                <w:ilvl w:val="0"/>
                <w:numId w:val="9"/>
              </w:numPr>
            </w:pPr>
            <w:r>
              <w:t xml:space="preserve">Представитель </w:t>
            </w:r>
            <w:r w:rsidRPr="0020381D">
              <w:t>Правления НПП РК</w:t>
            </w:r>
            <w:r>
              <w:t xml:space="preserve"> </w:t>
            </w:r>
            <w:r w:rsidRPr="0020381D">
              <w:t xml:space="preserve"> </w:t>
            </w:r>
          </w:p>
          <w:p w:rsidR="004851C1" w:rsidRPr="0045555D" w:rsidRDefault="004851C1" w:rsidP="004851C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885"/>
              </w:tabs>
              <w:jc w:val="both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 xml:space="preserve">Представитель </w:t>
            </w:r>
            <w:r w:rsidRPr="0020381D">
              <w:t>Торгово-промышленной палаты Российской Федерации</w:t>
            </w:r>
          </w:p>
          <w:p w:rsidR="006A0EDB" w:rsidRPr="004851C1" w:rsidRDefault="006A0EDB" w:rsidP="004851C1">
            <w:pPr>
              <w:pStyle w:val="a4"/>
              <w:widowControl w:val="0"/>
              <w:rPr>
                <w:lang w:val="kk-KZ"/>
              </w:rPr>
            </w:pPr>
          </w:p>
        </w:tc>
      </w:tr>
      <w:tr w:rsidR="00B61535" w:rsidRPr="00206716" w:rsidTr="00B61535">
        <w:trPr>
          <w:trHeight w:val="367"/>
        </w:trPr>
        <w:tc>
          <w:tcPr>
            <w:tcW w:w="1951" w:type="dxa"/>
            <w:shd w:val="clear" w:color="auto" w:fill="auto"/>
          </w:tcPr>
          <w:p w:rsidR="00B61535" w:rsidRPr="005A2C65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  <w:highlight w:val="yellow"/>
              </w:rPr>
            </w:pPr>
            <w:r w:rsidRPr="000F1457">
              <w:rPr>
                <w:b/>
                <w:bCs/>
              </w:rPr>
              <w:t>14.00</w:t>
            </w:r>
            <w:r>
              <w:rPr>
                <w:b/>
                <w:bCs/>
              </w:rPr>
              <w:t xml:space="preserve"> – 15.00</w:t>
            </w:r>
          </w:p>
        </w:tc>
        <w:tc>
          <w:tcPr>
            <w:tcW w:w="7762" w:type="dxa"/>
          </w:tcPr>
          <w:p w:rsidR="00B61535" w:rsidRDefault="00B61535" w:rsidP="00C21BD8">
            <w:pPr>
              <w:tabs>
                <w:tab w:val="left" w:pos="1134"/>
              </w:tabs>
              <w:ind w:left="34"/>
              <w:jc w:val="both"/>
              <w:rPr>
                <w:b/>
                <w:lang w:val="en-US"/>
              </w:rPr>
            </w:pPr>
            <w:r w:rsidRPr="000F1457">
              <w:rPr>
                <w:b/>
              </w:rPr>
              <w:t>Обед</w:t>
            </w:r>
          </w:p>
          <w:p w:rsidR="00B61535" w:rsidRPr="00206716" w:rsidRDefault="00B61535" w:rsidP="00C21BD8">
            <w:pPr>
              <w:tabs>
                <w:tab w:val="left" w:pos="1134"/>
              </w:tabs>
              <w:ind w:left="34"/>
              <w:jc w:val="both"/>
              <w:rPr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B61535" w:rsidRPr="00206716" w:rsidTr="00B61535">
        <w:trPr>
          <w:trHeight w:val="367"/>
        </w:trPr>
        <w:tc>
          <w:tcPr>
            <w:tcW w:w="1951" w:type="dxa"/>
            <w:shd w:val="clear" w:color="auto" w:fill="auto"/>
          </w:tcPr>
          <w:p w:rsidR="00B61535" w:rsidRPr="000F1457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15.00 – 16.30</w:t>
            </w:r>
          </w:p>
        </w:tc>
        <w:tc>
          <w:tcPr>
            <w:tcW w:w="7762" w:type="dxa"/>
          </w:tcPr>
          <w:p w:rsidR="00B61535" w:rsidRPr="000157F5" w:rsidRDefault="00B61535" w:rsidP="00C21BD8">
            <w:pPr>
              <w:tabs>
                <w:tab w:val="left" w:pos="1134"/>
              </w:tabs>
              <w:ind w:left="34"/>
              <w:jc w:val="both"/>
              <w:rPr>
                <w:rFonts w:eastAsia="Times New Roman"/>
                <w:bCs/>
              </w:rPr>
            </w:pPr>
            <w:r w:rsidRPr="000157F5">
              <w:rPr>
                <w:rFonts w:eastAsia="Times New Roman"/>
                <w:bCs/>
              </w:rPr>
              <w:t>Посещение делегацией Российской Федерации – ТОО «</w:t>
            </w:r>
            <w:proofErr w:type="spellStart"/>
            <w:r w:rsidRPr="000157F5">
              <w:rPr>
                <w:rFonts w:eastAsia="Times New Roman"/>
                <w:bCs/>
              </w:rPr>
              <w:t>АтырауНефтеМаш</w:t>
            </w:r>
            <w:proofErr w:type="spellEnd"/>
            <w:r w:rsidRPr="000157F5">
              <w:rPr>
                <w:rFonts w:eastAsia="Times New Roman"/>
                <w:bCs/>
              </w:rPr>
              <w:t>»</w:t>
            </w:r>
          </w:p>
          <w:p w:rsidR="00B61535" w:rsidRPr="00206716" w:rsidRDefault="00B61535" w:rsidP="00C21BD8">
            <w:pPr>
              <w:tabs>
                <w:tab w:val="left" w:pos="1134"/>
              </w:tabs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B61535" w:rsidRPr="00206716" w:rsidTr="00B61535">
        <w:trPr>
          <w:trHeight w:val="367"/>
        </w:trPr>
        <w:tc>
          <w:tcPr>
            <w:tcW w:w="1951" w:type="dxa"/>
            <w:shd w:val="clear" w:color="auto" w:fill="auto"/>
          </w:tcPr>
          <w:p w:rsidR="00B61535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16.30 -17.00</w:t>
            </w:r>
          </w:p>
        </w:tc>
        <w:tc>
          <w:tcPr>
            <w:tcW w:w="7762" w:type="dxa"/>
          </w:tcPr>
          <w:p w:rsidR="00B61535" w:rsidRDefault="00B61535" w:rsidP="00C21BD8">
            <w:pPr>
              <w:tabs>
                <w:tab w:val="left" w:pos="1134"/>
              </w:tabs>
              <w:ind w:left="34"/>
              <w:jc w:val="both"/>
              <w:rPr>
                <w:rFonts w:eastAsia="Times New Roman"/>
                <w:bCs/>
                <w:lang w:val="kk-KZ"/>
              </w:rPr>
            </w:pPr>
            <w:r w:rsidRPr="000157F5">
              <w:rPr>
                <w:rFonts w:eastAsia="Times New Roman"/>
                <w:bCs/>
                <w:lang w:val="kk-KZ"/>
              </w:rPr>
              <w:t>Трансфер на ТОО «Батыс Альянс Строй»</w:t>
            </w:r>
          </w:p>
          <w:p w:rsidR="00B61535" w:rsidRPr="00206716" w:rsidRDefault="00B61535" w:rsidP="00C21BD8">
            <w:pPr>
              <w:tabs>
                <w:tab w:val="left" w:pos="1134"/>
              </w:tabs>
              <w:ind w:left="34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B61535" w:rsidRPr="00206716" w:rsidTr="00B61535">
        <w:trPr>
          <w:trHeight w:val="670"/>
        </w:trPr>
        <w:tc>
          <w:tcPr>
            <w:tcW w:w="1951" w:type="dxa"/>
            <w:shd w:val="clear" w:color="auto" w:fill="auto"/>
          </w:tcPr>
          <w:p w:rsidR="00B61535" w:rsidRPr="008D7CEF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  <w:highlight w:val="yellow"/>
              </w:rPr>
            </w:pPr>
            <w:r w:rsidRPr="008D7CEF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8D7CEF">
              <w:rPr>
                <w:b/>
                <w:bCs/>
              </w:rPr>
              <w:t>.00 – 1</w:t>
            </w:r>
            <w:r>
              <w:rPr>
                <w:b/>
                <w:bCs/>
              </w:rPr>
              <w:t>8.3</w:t>
            </w:r>
            <w:r w:rsidRPr="008D7CEF">
              <w:rPr>
                <w:b/>
                <w:bCs/>
              </w:rPr>
              <w:t>0</w:t>
            </w:r>
          </w:p>
        </w:tc>
        <w:tc>
          <w:tcPr>
            <w:tcW w:w="7762" w:type="dxa"/>
          </w:tcPr>
          <w:p w:rsidR="00B61535" w:rsidRPr="000157F5" w:rsidRDefault="00B61535" w:rsidP="00C21BD8">
            <w:pPr>
              <w:jc w:val="both"/>
              <w:rPr>
                <w:rFonts w:eastAsia="Times New Roman"/>
                <w:bCs/>
                <w:i/>
                <w:sz w:val="26"/>
                <w:szCs w:val="26"/>
                <w:lang w:val="kk-KZ"/>
              </w:rPr>
            </w:pPr>
            <w:r w:rsidRPr="000157F5">
              <w:rPr>
                <w:rFonts w:eastAsia="Times New Roman"/>
                <w:bCs/>
              </w:rPr>
              <w:t xml:space="preserve">Посещение делегацией Российской Федерации </w:t>
            </w:r>
            <w:r>
              <w:rPr>
                <w:rFonts w:eastAsia="Times New Roman"/>
                <w:bCs/>
              </w:rPr>
              <w:t xml:space="preserve">- </w:t>
            </w:r>
            <w:r w:rsidRPr="000157F5">
              <w:rPr>
                <w:rFonts w:eastAsia="Times New Roman"/>
                <w:bCs/>
                <w:lang w:val="kk-KZ"/>
              </w:rPr>
              <w:t>ТОО «Батыс Альянс Строй»</w:t>
            </w:r>
            <w:r>
              <w:rPr>
                <w:rFonts w:eastAsia="Times New Roman"/>
                <w:bCs/>
                <w:lang w:val="kk-KZ"/>
              </w:rPr>
              <w:t xml:space="preserve"> </w:t>
            </w:r>
            <w:r w:rsidRPr="000157F5">
              <w:rPr>
                <w:rFonts w:eastAsia="Times New Roman"/>
                <w:bCs/>
                <w:i/>
                <w:sz w:val="26"/>
                <w:szCs w:val="26"/>
                <w:lang w:val="kk-KZ"/>
              </w:rPr>
              <w:t>(ГК «Рекон»)</w:t>
            </w:r>
          </w:p>
          <w:p w:rsidR="00B61535" w:rsidRPr="00206716" w:rsidRDefault="00B61535" w:rsidP="00C21BD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B61535" w:rsidRPr="00206716" w:rsidTr="00B61535">
        <w:trPr>
          <w:trHeight w:val="397"/>
        </w:trPr>
        <w:tc>
          <w:tcPr>
            <w:tcW w:w="1951" w:type="dxa"/>
            <w:shd w:val="clear" w:color="auto" w:fill="auto"/>
          </w:tcPr>
          <w:p w:rsidR="00B61535" w:rsidRPr="008D7CEF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18.30 – 19.00</w:t>
            </w:r>
          </w:p>
        </w:tc>
        <w:tc>
          <w:tcPr>
            <w:tcW w:w="7762" w:type="dxa"/>
          </w:tcPr>
          <w:p w:rsidR="00B61535" w:rsidRDefault="00B61535" w:rsidP="00C21BD8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Трансфер к месту фуршета</w:t>
            </w:r>
          </w:p>
          <w:p w:rsidR="00B61535" w:rsidRPr="00206716" w:rsidRDefault="00B61535" w:rsidP="00C21BD8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B61535" w:rsidRPr="00206716" w:rsidTr="00B61535">
        <w:trPr>
          <w:trHeight w:val="670"/>
        </w:trPr>
        <w:tc>
          <w:tcPr>
            <w:tcW w:w="1951" w:type="dxa"/>
            <w:shd w:val="clear" w:color="auto" w:fill="auto"/>
          </w:tcPr>
          <w:p w:rsidR="00B61535" w:rsidRPr="008D7CEF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19.00 – 21.00</w:t>
            </w:r>
          </w:p>
        </w:tc>
        <w:tc>
          <w:tcPr>
            <w:tcW w:w="7762" w:type="dxa"/>
          </w:tcPr>
          <w:p w:rsidR="00B61535" w:rsidRPr="000157F5" w:rsidRDefault="00B61535" w:rsidP="00C21BD8">
            <w:pPr>
              <w:tabs>
                <w:tab w:val="left" w:pos="1134"/>
              </w:tabs>
              <w:ind w:left="34"/>
              <w:jc w:val="both"/>
            </w:pPr>
            <w:r w:rsidRPr="000157F5">
              <w:t>Торжественный прием от имени Правления НПП РК</w:t>
            </w:r>
            <w:r>
              <w:t xml:space="preserve"> </w:t>
            </w:r>
          </w:p>
          <w:p w:rsidR="00B61535" w:rsidRPr="00206716" w:rsidRDefault="00B61535" w:rsidP="00C21BD8">
            <w:pPr>
              <w:tabs>
                <w:tab w:val="left" w:pos="1134"/>
              </w:tabs>
              <w:ind w:left="34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B61535" w:rsidRPr="00206716" w:rsidTr="00B61535">
        <w:trPr>
          <w:trHeight w:val="440"/>
        </w:trPr>
        <w:tc>
          <w:tcPr>
            <w:tcW w:w="1951" w:type="dxa"/>
            <w:shd w:val="clear" w:color="auto" w:fill="auto"/>
          </w:tcPr>
          <w:p w:rsidR="00B61535" w:rsidRDefault="00B61535" w:rsidP="00C21BD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21.00 – 21.30</w:t>
            </w:r>
          </w:p>
        </w:tc>
        <w:tc>
          <w:tcPr>
            <w:tcW w:w="7762" w:type="dxa"/>
          </w:tcPr>
          <w:p w:rsidR="00B61535" w:rsidRDefault="00B61535" w:rsidP="00C21BD8">
            <w:pPr>
              <w:tabs>
                <w:tab w:val="left" w:pos="1134"/>
              </w:tabs>
              <w:ind w:left="34"/>
              <w:jc w:val="both"/>
            </w:pPr>
            <w:r w:rsidRPr="000157F5">
              <w:t>Трансфер к местам проживания</w:t>
            </w:r>
          </w:p>
          <w:p w:rsidR="00B61535" w:rsidRPr="00206716" w:rsidRDefault="00B61535" w:rsidP="00C21BD8">
            <w:pPr>
              <w:tabs>
                <w:tab w:val="left" w:pos="1134"/>
              </w:tabs>
              <w:ind w:left="34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5F0643" w:rsidRDefault="005F0643" w:rsidP="00B61535">
      <w:pPr>
        <w:tabs>
          <w:tab w:val="left" w:pos="1134"/>
        </w:tabs>
        <w:jc w:val="both"/>
        <w:rPr>
          <w:b/>
          <w:bCs/>
        </w:rPr>
      </w:pPr>
    </w:p>
    <w:sectPr w:rsidR="005F0643" w:rsidSect="00B61535">
      <w:pgSz w:w="11906" w:h="16838" w:code="9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83"/>
    <w:multiLevelType w:val="hybridMultilevel"/>
    <w:tmpl w:val="3C92416C"/>
    <w:lvl w:ilvl="0" w:tplc="49B076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4596"/>
    <w:multiLevelType w:val="hybridMultilevel"/>
    <w:tmpl w:val="1076D0A8"/>
    <w:lvl w:ilvl="0" w:tplc="6AF0D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2457"/>
    <w:multiLevelType w:val="hybridMultilevel"/>
    <w:tmpl w:val="F652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FA7"/>
    <w:multiLevelType w:val="hybridMultilevel"/>
    <w:tmpl w:val="CF0205CA"/>
    <w:lvl w:ilvl="0" w:tplc="55AAD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7A8D"/>
    <w:multiLevelType w:val="hybridMultilevel"/>
    <w:tmpl w:val="72E68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8F744A"/>
    <w:multiLevelType w:val="hybridMultilevel"/>
    <w:tmpl w:val="00F036A2"/>
    <w:lvl w:ilvl="0" w:tplc="A8E4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D7DB1"/>
    <w:multiLevelType w:val="hybridMultilevel"/>
    <w:tmpl w:val="06FEAC0A"/>
    <w:lvl w:ilvl="0" w:tplc="6C80F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11C1B"/>
    <w:multiLevelType w:val="hybridMultilevel"/>
    <w:tmpl w:val="F1F853D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5CB7110E"/>
    <w:multiLevelType w:val="hybridMultilevel"/>
    <w:tmpl w:val="60FC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577B3"/>
    <w:multiLevelType w:val="multilevel"/>
    <w:tmpl w:val="B412A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5D3A55"/>
    <w:multiLevelType w:val="hybridMultilevel"/>
    <w:tmpl w:val="979E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31359"/>
    <w:multiLevelType w:val="hybridMultilevel"/>
    <w:tmpl w:val="DCECFD16"/>
    <w:lvl w:ilvl="0" w:tplc="F27ABC5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82190"/>
    <w:multiLevelType w:val="hybridMultilevel"/>
    <w:tmpl w:val="B76060DC"/>
    <w:lvl w:ilvl="0" w:tplc="68BC7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8657E8"/>
    <w:multiLevelType w:val="multilevel"/>
    <w:tmpl w:val="48403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1"/>
    <w:rsid w:val="00026409"/>
    <w:rsid w:val="00032687"/>
    <w:rsid w:val="00054525"/>
    <w:rsid w:val="00066E71"/>
    <w:rsid w:val="00083871"/>
    <w:rsid w:val="000E2155"/>
    <w:rsid w:val="000F1457"/>
    <w:rsid w:val="000F71A7"/>
    <w:rsid w:val="00174F1F"/>
    <w:rsid w:val="00175878"/>
    <w:rsid w:val="00180890"/>
    <w:rsid w:val="001C6D9F"/>
    <w:rsid w:val="0020381D"/>
    <w:rsid w:val="00203E37"/>
    <w:rsid w:val="00212395"/>
    <w:rsid w:val="00212513"/>
    <w:rsid w:val="00220475"/>
    <w:rsid w:val="00260C81"/>
    <w:rsid w:val="00391ED1"/>
    <w:rsid w:val="003A6080"/>
    <w:rsid w:val="003F028B"/>
    <w:rsid w:val="003F1AD1"/>
    <w:rsid w:val="004042AE"/>
    <w:rsid w:val="00427ACB"/>
    <w:rsid w:val="00446FE3"/>
    <w:rsid w:val="004470B3"/>
    <w:rsid w:val="0045555D"/>
    <w:rsid w:val="004834A0"/>
    <w:rsid w:val="004851C1"/>
    <w:rsid w:val="005200E5"/>
    <w:rsid w:val="0052768C"/>
    <w:rsid w:val="00530CB6"/>
    <w:rsid w:val="00542141"/>
    <w:rsid w:val="0054542A"/>
    <w:rsid w:val="0059687D"/>
    <w:rsid w:val="005A2C65"/>
    <w:rsid w:val="005F0643"/>
    <w:rsid w:val="00643727"/>
    <w:rsid w:val="006A0EDB"/>
    <w:rsid w:val="006E6BF6"/>
    <w:rsid w:val="00780DE0"/>
    <w:rsid w:val="007C2154"/>
    <w:rsid w:val="007D0DF4"/>
    <w:rsid w:val="008176E8"/>
    <w:rsid w:val="00840425"/>
    <w:rsid w:val="00867511"/>
    <w:rsid w:val="008933F8"/>
    <w:rsid w:val="009540D8"/>
    <w:rsid w:val="00994A62"/>
    <w:rsid w:val="009B0506"/>
    <w:rsid w:val="009D2E0F"/>
    <w:rsid w:val="00A623BA"/>
    <w:rsid w:val="00B4221B"/>
    <w:rsid w:val="00B61535"/>
    <w:rsid w:val="00B82C59"/>
    <w:rsid w:val="00B91468"/>
    <w:rsid w:val="00C00206"/>
    <w:rsid w:val="00C6277C"/>
    <w:rsid w:val="00CC613F"/>
    <w:rsid w:val="00CF385F"/>
    <w:rsid w:val="00D10610"/>
    <w:rsid w:val="00D3369D"/>
    <w:rsid w:val="00E020B9"/>
    <w:rsid w:val="00E57582"/>
    <w:rsid w:val="00E81107"/>
    <w:rsid w:val="00F23DCB"/>
    <w:rsid w:val="00F25578"/>
    <w:rsid w:val="00FC4EE5"/>
    <w:rsid w:val="00FD6375"/>
    <w:rsid w:val="00FE266D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511"/>
    <w:rPr>
      <w:rFonts w:eastAsia="Times New Roman"/>
      <w:i/>
      <w:i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511"/>
    <w:pPr>
      <w:widowControl w:val="0"/>
      <w:shd w:val="clear" w:color="auto" w:fill="FFFFFF"/>
      <w:spacing w:after="180" w:line="365" w:lineRule="exact"/>
      <w:jc w:val="both"/>
    </w:pPr>
    <w:rPr>
      <w:rFonts w:eastAsia="Times New Roman"/>
      <w:i/>
      <w:iCs/>
      <w:spacing w:val="6"/>
    </w:rPr>
  </w:style>
  <w:style w:type="table" w:styleId="a3">
    <w:name w:val="Table Grid"/>
    <w:basedOn w:val="a1"/>
    <w:uiPriority w:val="59"/>
    <w:rsid w:val="00D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1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3DC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NTHarmonica" w:eastAsia="Times New Roman" w:hAnsi="NTHarmonica"/>
      <w:kern w:val="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23DCB"/>
    <w:rPr>
      <w:rFonts w:ascii="NTHarmonica" w:eastAsia="Times New Roman" w:hAnsi="NTHarmonica"/>
      <w:kern w:val="0"/>
      <w:sz w:val="24"/>
      <w:szCs w:val="20"/>
    </w:rPr>
  </w:style>
  <w:style w:type="paragraph" w:styleId="a7">
    <w:name w:val="Title"/>
    <w:basedOn w:val="a"/>
    <w:link w:val="a8"/>
    <w:qFormat/>
    <w:rsid w:val="00F23DCB"/>
    <w:pPr>
      <w:jc w:val="center"/>
    </w:pPr>
    <w:rPr>
      <w:rFonts w:eastAsia="Times New Roman"/>
      <w:b/>
      <w:kern w:val="0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F23DCB"/>
    <w:rPr>
      <w:rFonts w:eastAsia="Times New Roman"/>
      <w:b/>
      <w:kern w:val="0"/>
      <w:szCs w:val="20"/>
      <w:lang w:val="en-US" w:eastAsia="ru-RU"/>
    </w:rPr>
  </w:style>
  <w:style w:type="paragraph" w:styleId="a9">
    <w:name w:val="No Spacing"/>
    <w:link w:val="aa"/>
    <w:uiPriority w:val="1"/>
    <w:qFormat/>
    <w:rsid w:val="008933F8"/>
    <w:pPr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8933F8"/>
    <w:rPr>
      <w:rFonts w:ascii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4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511"/>
    <w:rPr>
      <w:rFonts w:eastAsia="Times New Roman"/>
      <w:i/>
      <w:i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511"/>
    <w:pPr>
      <w:widowControl w:val="0"/>
      <w:shd w:val="clear" w:color="auto" w:fill="FFFFFF"/>
      <w:spacing w:after="180" w:line="365" w:lineRule="exact"/>
      <w:jc w:val="both"/>
    </w:pPr>
    <w:rPr>
      <w:rFonts w:eastAsia="Times New Roman"/>
      <w:i/>
      <w:iCs/>
      <w:spacing w:val="6"/>
    </w:rPr>
  </w:style>
  <w:style w:type="table" w:styleId="a3">
    <w:name w:val="Table Grid"/>
    <w:basedOn w:val="a1"/>
    <w:uiPriority w:val="59"/>
    <w:rsid w:val="00D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1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3DC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NTHarmonica" w:eastAsia="Times New Roman" w:hAnsi="NTHarmonica"/>
      <w:kern w:val="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23DCB"/>
    <w:rPr>
      <w:rFonts w:ascii="NTHarmonica" w:eastAsia="Times New Roman" w:hAnsi="NTHarmonica"/>
      <w:kern w:val="0"/>
      <w:sz w:val="24"/>
      <w:szCs w:val="20"/>
    </w:rPr>
  </w:style>
  <w:style w:type="paragraph" w:styleId="a7">
    <w:name w:val="Title"/>
    <w:basedOn w:val="a"/>
    <w:link w:val="a8"/>
    <w:qFormat/>
    <w:rsid w:val="00F23DCB"/>
    <w:pPr>
      <w:jc w:val="center"/>
    </w:pPr>
    <w:rPr>
      <w:rFonts w:eastAsia="Times New Roman"/>
      <w:b/>
      <w:kern w:val="0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F23DCB"/>
    <w:rPr>
      <w:rFonts w:eastAsia="Times New Roman"/>
      <w:b/>
      <w:kern w:val="0"/>
      <w:szCs w:val="20"/>
      <w:lang w:val="en-US" w:eastAsia="ru-RU"/>
    </w:rPr>
  </w:style>
  <w:style w:type="paragraph" w:styleId="a9">
    <w:name w:val="No Spacing"/>
    <w:link w:val="aa"/>
    <w:uiPriority w:val="1"/>
    <w:qFormat/>
    <w:rsid w:val="008933F8"/>
    <w:pPr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8933F8"/>
    <w:rPr>
      <w:rFonts w:ascii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4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959C-3EED-466C-B52F-0CD1F933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Митичева М.В. (352)</cp:lastModifiedBy>
  <cp:revision>2</cp:revision>
  <cp:lastPrinted>2014-08-20T12:38:00Z</cp:lastPrinted>
  <dcterms:created xsi:type="dcterms:W3CDTF">2014-08-29T06:25:00Z</dcterms:created>
  <dcterms:modified xsi:type="dcterms:W3CDTF">2014-08-29T06:25:00Z</dcterms:modified>
</cp:coreProperties>
</file>