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13" w:rsidRPr="00CA02A5" w:rsidRDefault="00E67A13" w:rsidP="00CA02A5">
      <w:pPr>
        <w:spacing w:after="0" w:line="240" w:lineRule="auto"/>
        <w:ind w:left="3540" w:firstLine="708"/>
        <w:rPr>
          <w:rFonts w:ascii="Times New Roman" w:hAnsi="Times New Roman"/>
          <w:b/>
        </w:rPr>
      </w:pPr>
      <w:bookmarkStart w:id="0" w:name="_GoBack"/>
      <w:bookmarkEnd w:id="0"/>
      <w:r w:rsidRPr="00CA02A5">
        <w:rPr>
          <w:rFonts w:ascii="Times New Roman" w:hAnsi="Times New Roman"/>
          <w:b/>
        </w:rPr>
        <w:t xml:space="preserve">Материалы к выступлению общественного              </w:t>
      </w:r>
    </w:p>
    <w:p w:rsidR="00E67A13" w:rsidRPr="00CA02A5" w:rsidRDefault="00E67A13" w:rsidP="00CA02A5">
      <w:pPr>
        <w:spacing w:after="0" w:line="240" w:lineRule="auto"/>
        <w:ind w:left="4248"/>
        <w:rPr>
          <w:rFonts w:ascii="Times New Roman" w:hAnsi="Times New Roman"/>
          <w:b/>
        </w:rPr>
      </w:pPr>
      <w:r w:rsidRPr="00CA02A5">
        <w:rPr>
          <w:rFonts w:ascii="Times New Roman" w:hAnsi="Times New Roman"/>
          <w:b/>
        </w:rPr>
        <w:t xml:space="preserve">представителя Уполномоченного по защите    </w:t>
      </w:r>
    </w:p>
    <w:p w:rsidR="00E67A13" w:rsidRPr="00CA02A5" w:rsidRDefault="00E67A13" w:rsidP="00CA02A5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CA02A5">
        <w:rPr>
          <w:rFonts w:ascii="Times New Roman" w:hAnsi="Times New Roman"/>
          <w:b/>
        </w:rPr>
        <w:t xml:space="preserve">малого и среднего бизнеса В.П. Ермакова </w:t>
      </w:r>
    </w:p>
    <w:p w:rsidR="00E67A13" w:rsidRPr="00CA02A5" w:rsidRDefault="00E67A13" w:rsidP="00CA02A5">
      <w:pPr>
        <w:spacing w:after="0" w:line="24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обсуждении проблем МСП 24.</w:t>
      </w:r>
      <w:r w:rsidRPr="00CA02A5">
        <w:rPr>
          <w:rFonts w:ascii="Times New Roman" w:hAnsi="Times New Roman"/>
          <w:b/>
        </w:rPr>
        <w:t>01.2014.</w:t>
      </w:r>
    </w:p>
    <w:p w:rsidR="00E67A13" w:rsidRPr="00055B17" w:rsidRDefault="00E67A13">
      <w:pPr>
        <w:rPr>
          <w:rFonts w:ascii="Times New Roman" w:hAnsi="Times New Roman"/>
        </w:rPr>
      </w:pPr>
    </w:p>
    <w:p w:rsidR="00E67A13" w:rsidRPr="00055B17" w:rsidRDefault="00E67A13">
      <w:pPr>
        <w:rPr>
          <w:rFonts w:ascii="Times New Roman" w:hAnsi="Times New Roman"/>
        </w:rPr>
      </w:pPr>
    </w:p>
    <w:p w:rsidR="00E67A13" w:rsidRPr="0090713F" w:rsidRDefault="00E67A13" w:rsidP="000D46E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90713F">
        <w:rPr>
          <w:rFonts w:ascii="Times New Roman" w:hAnsi="Times New Roman"/>
          <w:b/>
        </w:rPr>
        <w:t>С целью подготовки данных предложений по сектору МСП  были проработаны:</w:t>
      </w:r>
    </w:p>
    <w:p w:rsidR="00E67A13" w:rsidRPr="000C6499" w:rsidRDefault="00E67A13" w:rsidP="000D46E1">
      <w:pPr>
        <w:pStyle w:val="a4"/>
        <w:numPr>
          <w:ilvl w:val="0"/>
          <w:numId w:val="3"/>
        </w:numPr>
        <w:spacing w:line="360" w:lineRule="auto"/>
        <w:jc w:val="both"/>
        <w:rPr>
          <w:b/>
        </w:rPr>
      </w:pPr>
      <w:r w:rsidRPr="0090713F">
        <w:t>информация, содержащаяся в 190 жалобах и обращениях в адрес Уполномоченного по защите прав предпринимателей  при Президенте РФ Б.Ю. Титова,</w:t>
      </w:r>
      <w:r>
        <w:t xml:space="preserve"> рассмотренных по его поручению;</w:t>
      </w:r>
      <w:r w:rsidRPr="0090713F">
        <w:t xml:space="preserve"> </w:t>
      </w:r>
    </w:p>
    <w:p w:rsidR="00E67A13" w:rsidRPr="000C6499" w:rsidRDefault="00E67A13" w:rsidP="000C6499">
      <w:pPr>
        <w:pStyle w:val="a4"/>
        <w:spacing w:line="360" w:lineRule="auto"/>
        <w:jc w:val="both"/>
        <w:rPr>
          <w:b/>
        </w:rPr>
      </w:pPr>
      <w:r>
        <w:t xml:space="preserve">              </w:t>
      </w:r>
      <w:r w:rsidRPr="000C6499">
        <w:rPr>
          <w:i/>
        </w:rPr>
        <w:t>При этом в 35 % обращений нарушений прав предпринимателей экспертами не установлено (заявителю отказано, его обращение не поддержано), в 65 % установлены факты нарушений прав предпринимателей конкретными органами власти  (должностными лицами), либо диагностированы причины, приведшие к нарушениям – несовершенство нормативно-правовых актов, излишняя регламентация  предпринимательской деятельности, необходимость совершенствования действующего законодательства</w:t>
      </w:r>
      <w:r w:rsidRPr="0090713F">
        <w:t xml:space="preserve">  </w:t>
      </w:r>
      <w:r w:rsidRPr="000C6499">
        <w:rPr>
          <w:b/>
          <w:i/>
        </w:rPr>
        <w:t>(слайд №1).</w:t>
      </w:r>
    </w:p>
    <w:p w:rsidR="00E67A13" w:rsidRPr="0090713F" w:rsidRDefault="00E67A13" w:rsidP="000D46E1">
      <w:pPr>
        <w:pStyle w:val="a4"/>
        <w:numPr>
          <w:ilvl w:val="0"/>
          <w:numId w:val="3"/>
        </w:numPr>
        <w:spacing w:line="360" w:lineRule="auto"/>
        <w:jc w:val="both"/>
      </w:pPr>
      <w:r w:rsidRPr="0090713F">
        <w:t xml:space="preserve">предложения системы ТПП РФ, рассмотренные и утвержденные Президиумом Правления ТПП и содержащие более 100 предложений ассоциаций и отраслевых союзов, комитетов ТПП </w:t>
      </w:r>
      <w:r>
        <w:t xml:space="preserve">РФ </w:t>
      </w:r>
      <w:r w:rsidRPr="0090713F">
        <w:t>и т</w:t>
      </w:r>
      <w:r>
        <w:t>оргово-промышленных</w:t>
      </w:r>
      <w:r w:rsidRPr="0090713F">
        <w:t xml:space="preserve">  палат;</w:t>
      </w:r>
    </w:p>
    <w:p w:rsidR="00E67A13" w:rsidRPr="0090713F" w:rsidRDefault="00E67A13" w:rsidP="000D46E1">
      <w:pPr>
        <w:pStyle w:val="a4"/>
        <w:numPr>
          <w:ilvl w:val="0"/>
          <w:numId w:val="3"/>
        </w:numPr>
        <w:spacing w:line="360" w:lineRule="auto"/>
        <w:jc w:val="both"/>
      </w:pPr>
      <w:r w:rsidRPr="0090713F">
        <w:t>предложения, высказанные в ходе обсуждения тематики на региональных конференциях, форумах, совещаниях в округах, прошедших в 2013 году.</w:t>
      </w:r>
    </w:p>
    <w:p w:rsidR="00E67A13" w:rsidRPr="00055B17" w:rsidRDefault="00E67A13" w:rsidP="000D46E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E67A13" w:rsidRPr="00090F02" w:rsidRDefault="00E67A13" w:rsidP="000D46E1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 xml:space="preserve">Региональная специфика очевидна: предпринимательская активность по использованию возможностей Уполномоченного по защите прав предпринимателей неравномерна. Она представлена на </w:t>
      </w:r>
      <w:r w:rsidRPr="00090F02">
        <w:rPr>
          <w:rFonts w:ascii="Times New Roman" w:hAnsi="Times New Roman"/>
          <w:b/>
          <w:i/>
          <w:sz w:val="24"/>
          <w:szCs w:val="24"/>
        </w:rPr>
        <w:t>слайде №2.</w:t>
      </w:r>
    </w:p>
    <w:p w:rsidR="00E67A13" w:rsidRPr="00C33D60" w:rsidRDefault="00E67A13" w:rsidP="000D46E1">
      <w:pPr>
        <w:spacing w:line="360" w:lineRule="auto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0F02">
        <w:rPr>
          <w:rFonts w:ascii="Times New Roman" w:hAnsi="Times New Roman"/>
          <w:sz w:val="24"/>
          <w:szCs w:val="24"/>
        </w:rPr>
        <w:t xml:space="preserve">          </w:t>
      </w:r>
    </w:p>
    <w:p w:rsidR="00E67A13" w:rsidRPr="00090F02" w:rsidRDefault="00E67A13" w:rsidP="000D46E1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90F02">
        <w:rPr>
          <w:rFonts w:ascii="Times New Roman" w:hAnsi="Times New Roman"/>
          <w:b/>
          <w:i/>
          <w:sz w:val="24"/>
          <w:szCs w:val="24"/>
          <w:u w:val="single"/>
        </w:rPr>
        <w:t>Проблема №1:</w:t>
      </w:r>
    </w:p>
    <w:p w:rsidR="00E67A13" w:rsidRDefault="00E67A13" w:rsidP="000D46E1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33D60">
        <w:rPr>
          <w:rFonts w:ascii="Times New Roman" w:hAnsi="Times New Roman"/>
          <w:sz w:val="24"/>
          <w:szCs w:val="24"/>
        </w:rPr>
        <w:t xml:space="preserve">Однозначен вывод о том, что больше всего предприниматели малого и среднего бизнеса жалуются на муниципальные органы власти. </w:t>
      </w:r>
      <w:r w:rsidRPr="000C6499">
        <w:rPr>
          <w:rFonts w:ascii="Times New Roman" w:hAnsi="Times New Roman"/>
          <w:b/>
          <w:bCs/>
          <w:sz w:val="24"/>
          <w:szCs w:val="24"/>
          <w:u w:val="single"/>
        </w:rPr>
        <w:t>Малый и средний бизнес – основной получатель муниципальных услуг, а уровень этих услуг крайне низок.</w:t>
      </w:r>
      <w:r w:rsidRPr="000C64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67A13" w:rsidRPr="000C6499" w:rsidRDefault="00E67A13" w:rsidP="000D46E1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C6499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6499">
        <w:rPr>
          <w:rFonts w:ascii="Times New Roman" w:hAnsi="Times New Roman"/>
          <w:b/>
          <w:bCs/>
          <w:sz w:val="24"/>
          <w:szCs w:val="24"/>
        </w:rPr>
        <w:t>слайд № 3)</w:t>
      </w:r>
    </w:p>
    <w:p w:rsidR="00E67A13" w:rsidRPr="00C33D60" w:rsidRDefault="00E67A13" w:rsidP="000D46E1">
      <w:pPr>
        <w:shd w:val="clear" w:color="auto" w:fill="FFFFFF"/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D6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Задача –</w:t>
      </w:r>
      <w:r w:rsidRPr="00C33D60">
        <w:rPr>
          <w:rFonts w:ascii="Times New Roman" w:hAnsi="Times New Roman"/>
          <w:sz w:val="24"/>
          <w:szCs w:val="24"/>
          <w:lang w:eastAsia="ru-RU"/>
        </w:rPr>
        <w:t xml:space="preserve"> заинтересовать  местные  власти, усилить их мотивацию  в увеличении закрепленных за ними налоговых источников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от МСП</w:t>
      </w:r>
      <w:r w:rsidRPr="00C33D60">
        <w:rPr>
          <w:rFonts w:ascii="Times New Roman" w:hAnsi="Times New Roman"/>
          <w:sz w:val="24"/>
          <w:szCs w:val="24"/>
          <w:lang w:eastAsia="ru-RU"/>
        </w:rPr>
        <w:t xml:space="preserve"> и в мерах поддержки малого и среднего предпринимательства. Ведь именно муниципальное образование – территория реализации большинства малого и среднего бизнеса, а МСП – ключевой инвестор для небольших муниципальных образований. Поэтому муниципальные образования должны  бороться за таких  инвесторов, создавать для них привлекательные условия, в том числе через систему налоговых  льгот и гарантий. </w:t>
      </w:r>
    </w:p>
    <w:p w:rsidR="00E67A13" w:rsidRPr="00C33D60" w:rsidRDefault="00E67A13" w:rsidP="000D46E1">
      <w:pPr>
        <w:shd w:val="clear" w:color="auto" w:fill="FFFFFF"/>
        <w:spacing w:before="240" w:after="24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D60">
        <w:rPr>
          <w:rFonts w:ascii="Times New Roman" w:hAnsi="Times New Roman"/>
          <w:sz w:val="24"/>
          <w:szCs w:val="24"/>
          <w:lang w:eastAsia="ru-RU"/>
        </w:rPr>
        <w:t xml:space="preserve">Жизнь выдвигает требование изменить законодательство о местном самоуправлении, определить его организационные и финансовые основы, распределить полномочия и финансовые ресурсы, усилив уровень  местного самоуправления. </w:t>
      </w:r>
    </w:p>
    <w:p w:rsidR="00E67A13" w:rsidRPr="00C33D60" w:rsidRDefault="00E67A13" w:rsidP="000D46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D60">
        <w:rPr>
          <w:rFonts w:ascii="Times New Roman" w:hAnsi="Times New Roman"/>
          <w:sz w:val="24"/>
          <w:szCs w:val="24"/>
          <w:lang w:eastAsia="ru-RU"/>
        </w:rPr>
        <w:t>Правильное выстраивание взаимоотношений между федеральным центром и регионами (включая муниципалитеты) - важнейшее условие решения социально-экономических  задач.</w:t>
      </w:r>
      <w:r w:rsidRPr="00C33D60">
        <w:rPr>
          <w:rFonts w:ascii="Times New Roman" w:hAnsi="Times New Roman"/>
          <w:sz w:val="24"/>
          <w:szCs w:val="24"/>
        </w:rPr>
        <w:t xml:space="preserve"> Сегодня речь идет </w:t>
      </w:r>
      <w:r w:rsidRPr="00C33D60">
        <w:rPr>
          <w:rFonts w:ascii="Times New Roman" w:hAnsi="Times New Roman"/>
          <w:sz w:val="24"/>
          <w:szCs w:val="24"/>
          <w:lang w:eastAsia="ru-RU"/>
        </w:rPr>
        <w:t>об изменении структуры нашей экономики. Перераспределение  полномочий  необходимо, и оно не может не затронуть налоговую сферу.</w:t>
      </w:r>
    </w:p>
    <w:p w:rsidR="00E67A13" w:rsidRPr="00C33D60" w:rsidRDefault="00E67A13" w:rsidP="000D46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D60">
        <w:rPr>
          <w:rFonts w:ascii="Times New Roman" w:hAnsi="Times New Roman"/>
          <w:b/>
          <w:i/>
          <w:sz w:val="24"/>
          <w:szCs w:val="24"/>
          <w:lang w:eastAsia="ru-RU"/>
        </w:rPr>
        <w:t>Справочно</w:t>
      </w:r>
      <w:r w:rsidRPr="00C33D60">
        <w:rPr>
          <w:rFonts w:ascii="Times New Roman" w:hAnsi="Times New Roman"/>
          <w:sz w:val="24"/>
          <w:szCs w:val="24"/>
          <w:lang w:eastAsia="ru-RU"/>
        </w:rPr>
        <w:t>: Раздел налоговых доходов между центром и регионами сейчас составляет, по данным Минфина, 52 % на 48 %. По мнению некоторых экспертов, реальная ситуация хуже – не более 35% налоговых отчислений остается в консолидированных бюджетов регионов.  И это происходит в условиях, когда возрастает дефицит региональных бюджетов. ( С 2008 по 2012 год суммарный дефицит бюджетов субъектов Федерации возрос с 456 миллиардов рублей до 1,2 триллиона).</w:t>
      </w:r>
    </w:p>
    <w:p w:rsidR="00E67A13" w:rsidRPr="00C33D60" w:rsidRDefault="00E67A13" w:rsidP="008066F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D60">
        <w:rPr>
          <w:rFonts w:ascii="Times New Roman" w:hAnsi="Times New Roman"/>
          <w:sz w:val="24"/>
          <w:szCs w:val="24"/>
          <w:lang w:eastAsia="ru-RU"/>
        </w:rPr>
        <w:t xml:space="preserve">Перекладывание основных  социальных расходов на регионы без соответствующего финансового обеспечения создает тупиковую ситуацию. Консолидированным бюджетам  не будет хватать для этого примерно 300 миллиардов рублей в год или более 4 триллионов рублей до 2025 года. Растет разрыв между плановым и реальным дефицитом консолидированных  бюджетов субъектов федерации; усиливается дотационная «удавка» для муниципальных властей. </w:t>
      </w:r>
    </w:p>
    <w:p w:rsidR="00E67A13" w:rsidRDefault="00E67A13" w:rsidP="009108E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D60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ыход из положения видится </w:t>
      </w:r>
      <w:r w:rsidRPr="00C33D60">
        <w:rPr>
          <w:rFonts w:ascii="Times New Roman" w:hAnsi="Times New Roman"/>
          <w:sz w:val="24"/>
          <w:szCs w:val="24"/>
          <w:lang w:eastAsia="ru-RU"/>
        </w:rPr>
        <w:t xml:space="preserve"> в изменении схемы налоговых поступлений, расширении прав регионов и муниципалитетов, в передаче муниципалитетам поступлений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773D">
        <w:rPr>
          <w:rFonts w:ascii="Times New Roman" w:hAnsi="Times New Roman"/>
          <w:bCs/>
          <w:sz w:val="24"/>
          <w:szCs w:val="24"/>
        </w:rPr>
        <w:t>от на</w:t>
      </w:r>
      <w:r>
        <w:rPr>
          <w:rFonts w:ascii="Times New Roman" w:hAnsi="Times New Roman"/>
          <w:bCs/>
          <w:sz w:val="24"/>
          <w:szCs w:val="24"/>
        </w:rPr>
        <w:t>лога на доходы физических лиц:</w:t>
      </w:r>
    </w:p>
    <w:p w:rsidR="00E67A13" w:rsidRDefault="00E67A13" w:rsidP="009108E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D60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 необходимо </w:t>
      </w:r>
      <w:r w:rsidRPr="00C33D60">
        <w:rPr>
          <w:rFonts w:ascii="Times New Roman" w:hAnsi="Times New Roman"/>
          <w:sz w:val="24"/>
          <w:szCs w:val="24"/>
        </w:rPr>
        <w:t>увеличить наполняемость муниципальных бюджетов за счет дополнительных источников от пос</w:t>
      </w:r>
      <w:r>
        <w:rPr>
          <w:rFonts w:ascii="Times New Roman" w:hAnsi="Times New Roman"/>
          <w:sz w:val="24"/>
          <w:szCs w:val="24"/>
        </w:rPr>
        <w:t xml:space="preserve">тупления налогов из сектора МСП - </w:t>
      </w:r>
      <w:r>
        <w:rPr>
          <w:rFonts w:ascii="Times New Roman" w:hAnsi="Times New Roman"/>
          <w:bCs/>
          <w:sz w:val="24"/>
          <w:szCs w:val="24"/>
        </w:rPr>
        <w:t>п</w:t>
      </w:r>
      <w:r w:rsidRPr="0065773D">
        <w:rPr>
          <w:rFonts w:ascii="Times New Roman" w:hAnsi="Times New Roman"/>
          <w:bCs/>
          <w:sz w:val="24"/>
          <w:szCs w:val="24"/>
        </w:rPr>
        <w:t xml:space="preserve">ерераспределить налоговые поступления </w:t>
      </w:r>
      <w:r w:rsidRPr="00C33D60">
        <w:rPr>
          <w:rFonts w:ascii="Times New Roman" w:hAnsi="Times New Roman"/>
          <w:sz w:val="24"/>
          <w:szCs w:val="24"/>
          <w:lang w:eastAsia="ru-RU"/>
        </w:rPr>
        <w:t>от НДФЛ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67A13" w:rsidRDefault="00E67A13" w:rsidP="0076223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77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5773D">
        <w:rPr>
          <w:rFonts w:ascii="Times New Roman" w:hAnsi="Times New Roman"/>
          <w:sz w:val="24"/>
          <w:szCs w:val="24"/>
        </w:rPr>
        <w:t>перераспределить налоговые поступления от применения упрощенной системы налогообложения в пользу муниципальных образований в объеме 100%;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67A13" w:rsidRPr="0065773D" w:rsidRDefault="00E67A13" w:rsidP="0076223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773D">
        <w:rPr>
          <w:rFonts w:ascii="Times New Roman" w:hAnsi="Times New Roman"/>
          <w:bCs/>
          <w:sz w:val="24"/>
          <w:szCs w:val="24"/>
        </w:rPr>
        <w:t>(</w:t>
      </w:r>
      <w:r w:rsidRPr="0065773D">
        <w:rPr>
          <w:rFonts w:ascii="Times New Roman" w:hAnsi="Times New Roman"/>
          <w:bCs/>
          <w:i/>
          <w:iCs/>
          <w:sz w:val="24"/>
          <w:szCs w:val="24"/>
        </w:rPr>
        <w:t>потери региональных бюджетов будут компенсированы за счет сокращения уровня межбюджетных трансфертов, направляемых в муниципальные образования</w:t>
      </w:r>
      <w:r w:rsidRPr="0065773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33D60">
        <w:rPr>
          <w:rFonts w:ascii="Times New Roman" w:hAnsi="Times New Roman"/>
          <w:sz w:val="24"/>
          <w:szCs w:val="24"/>
        </w:rPr>
        <w:t xml:space="preserve"> </w:t>
      </w:r>
      <w:r w:rsidRPr="00C33D60">
        <w:rPr>
          <w:rFonts w:ascii="Times New Roman" w:hAnsi="Times New Roman"/>
          <w:b/>
          <w:i/>
          <w:sz w:val="24"/>
          <w:szCs w:val="24"/>
        </w:rPr>
        <w:t>(слайд №4)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E67A13" w:rsidRPr="008F512C" w:rsidRDefault="00E67A13" w:rsidP="008066F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D60">
        <w:rPr>
          <w:rFonts w:ascii="Times New Roman" w:hAnsi="Times New Roman"/>
          <w:b/>
          <w:i/>
          <w:sz w:val="24"/>
          <w:szCs w:val="24"/>
        </w:rPr>
        <w:t xml:space="preserve">При этом подчеркнем, </w:t>
      </w:r>
      <w:r w:rsidRPr="00C33D60">
        <w:rPr>
          <w:rFonts w:ascii="Times New Roman" w:hAnsi="Times New Roman"/>
          <w:sz w:val="24"/>
          <w:szCs w:val="24"/>
        </w:rPr>
        <w:t>что наши предложения должны быть более детально проработаны отраслевыми омбудсменами по налогам, строительству, земельно-имущественным отношениям</w:t>
      </w:r>
      <w:r>
        <w:rPr>
          <w:rFonts w:ascii="Times New Roman" w:hAnsi="Times New Roman"/>
          <w:sz w:val="24"/>
          <w:szCs w:val="24"/>
        </w:rPr>
        <w:t>.</w:t>
      </w:r>
    </w:p>
    <w:p w:rsidR="00E67A13" w:rsidRPr="00C33D60" w:rsidRDefault="00E67A13" w:rsidP="008066F4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D60">
        <w:rPr>
          <w:rFonts w:ascii="Times New Roman" w:hAnsi="Times New Roman"/>
          <w:b/>
          <w:sz w:val="24"/>
          <w:szCs w:val="24"/>
          <w:u w:val="single"/>
        </w:rPr>
        <w:t>ПРИМЕР: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67A13" w:rsidRPr="004515E8" w:rsidRDefault="00E67A13" w:rsidP="003311B2">
      <w:pPr>
        <w:pStyle w:val="a5"/>
        <w:spacing w:line="360" w:lineRule="auto"/>
        <w:ind w:firstLine="708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4515E8">
        <w:rPr>
          <w:rFonts w:ascii="Times New Roman" w:hAnsi="Times New Roman"/>
          <w:b/>
          <w:color w:val="1F497D"/>
          <w:sz w:val="24"/>
          <w:szCs w:val="24"/>
          <w:u w:val="single"/>
        </w:rPr>
        <w:t>350-ОБ от 26.08.2013</w:t>
      </w:r>
    </w:p>
    <w:p w:rsidR="00E67A13" w:rsidRPr="004515E8" w:rsidRDefault="00E67A13" w:rsidP="003311B2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4515E8">
        <w:rPr>
          <w:rFonts w:ascii="Times New Roman" w:hAnsi="Times New Roman"/>
          <w:b/>
          <w:color w:val="1F497D"/>
          <w:sz w:val="24"/>
          <w:szCs w:val="24"/>
        </w:rPr>
        <w:t>Администрация Смоленской области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неоднократно отказывала предпринимателю в переводе категории земельных участков, принадлежащих заявителю на праве собственности, которые заявитель планирует использовать для реализации инвестиционного проекта – строительства завода по производству строительных материалов. Отказ проди</w:t>
      </w:r>
      <w:r>
        <w:rPr>
          <w:rFonts w:ascii="Times New Roman" w:hAnsi="Times New Roman"/>
          <w:color w:val="1F497D"/>
          <w:sz w:val="24"/>
          <w:szCs w:val="24"/>
        </w:rPr>
        <w:t xml:space="preserve">ктован 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отсутствием генерального плана сельского пос</w:t>
      </w:r>
      <w:r>
        <w:rPr>
          <w:rFonts w:ascii="Times New Roman" w:hAnsi="Times New Roman"/>
          <w:color w:val="1F497D"/>
          <w:sz w:val="24"/>
          <w:szCs w:val="24"/>
        </w:rPr>
        <w:t xml:space="preserve">еления, на котором располагаются 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земельные участки. </w:t>
      </w:r>
      <w:r>
        <w:rPr>
          <w:rFonts w:ascii="Times New Roman" w:hAnsi="Times New Roman"/>
          <w:color w:val="1F497D"/>
          <w:sz w:val="24"/>
          <w:szCs w:val="24"/>
        </w:rPr>
        <w:t xml:space="preserve">На  генеральный план денег 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>в бюджете поселения нет;  в бюджете  области на 2014 год  средства на эти цели также не заложены.</w:t>
      </w:r>
    </w:p>
    <w:p w:rsidR="00E67A13" w:rsidRPr="004515E8" w:rsidRDefault="00E67A13" w:rsidP="00C33D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После обращения к г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убернатору началась разработка генплана сельского поселения, проекта правил землепользования и застройки сельского поселения, а также землеустроительной документации. Администрацией области было принято решение об оказании финансовой помощи </w:t>
      </w:r>
      <w:r>
        <w:rPr>
          <w:rFonts w:ascii="Times New Roman" w:hAnsi="Times New Roman"/>
          <w:color w:val="1F497D"/>
          <w:sz w:val="24"/>
          <w:szCs w:val="24"/>
        </w:rPr>
        <w:t>муниципалитету по  целевой программе  развития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жилищного строительства в област</w:t>
      </w:r>
      <w:r>
        <w:rPr>
          <w:rFonts w:ascii="Times New Roman" w:hAnsi="Times New Roman"/>
          <w:color w:val="1F497D"/>
          <w:sz w:val="24"/>
          <w:szCs w:val="24"/>
        </w:rPr>
        <w:t xml:space="preserve">и. Также, Администрацией  подготовлено соответствующее  Постановление о предоставлении субсидии муниципалитету </w:t>
      </w:r>
      <w:r w:rsidRPr="004515E8">
        <w:rPr>
          <w:rFonts w:ascii="Times New Roman" w:hAnsi="Times New Roman"/>
          <w:color w:val="1F497D"/>
          <w:sz w:val="24"/>
          <w:szCs w:val="24"/>
        </w:rPr>
        <w:t xml:space="preserve"> на выполнение данного вида работ.</w:t>
      </w:r>
    </w:p>
    <w:p w:rsidR="00E67A13" w:rsidRPr="004515E8" w:rsidRDefault="00E67A13" w:rsidP="008F512C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E67A13" w:rsidRPr="004515E8" w:rsidRDefault="00E67A13" w:rsidP="008F512C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4515E8">
        <w:rPr>
          <w:rFonts w:ascii="Times New Roman" w:hAnsi="Times New Roman"/>
          <w:b/>
          <w:color w:val="1F497D"/>
          <w:sz w:val="24"/>
          <w:szCs w:val="24"/>
          <w:lang w:eastAsia="ru-RU"/>
        </w:rPr>
        <w:t>В течение февраля-марта 2013 года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массово стали поступать обращения предпринимателей Москвы, связанные с принятием Постановления Правительства Москвы об основных направлениях арендной политики по предоставлению нежилых 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lastRenderedPageBreak/>
        <w:t>помещений, находящихся в собственности города и мерах имущественной поддержки СМП, арендующих эти объекты.</w:t>
      </w:r>
    </w:p>
    <w:p w:rsidR="00E67A13" w:rsidRPr="004515E8" w:rsidRDefault="00E67A13" w:rsidP="008F512C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В обращ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ениях указывалось, что   предпринимателям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, арендующим помещения площадью до 300 кв.м., ставка арен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дной платы увеличена 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в 2 раза. Кроме того, арендаторам помещений площадью свыше 300 кв.м. по действующим договорам аренды, заключенным без проведения торгов, ставка арендной 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платы определяется по рыночной стоимости.</w:t>
      </w:r>
    </w:p>
    <w:p w:rsidR="00E67A13" w:rsidRPr="004515E8" w:rsidRDefault="00E67A13" w:rsidP="008F512C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В обращении к  Мэру Мо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сквы С.С. Собянину мы обратили внимание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на то, что такое повышение может привести к закрытию большого колич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ества предприятий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, повышению цен на товары и услуги, потере рабочих мест.</w:t>
      </w:r>
    </w:p>
    <w:p w:rsidR="00E67A13" w:rsidRPr="004515E8" w:rsidRDefault="00E67A13" w:rsidP="00F10BD1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Мнен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ие наших экспертов было учтено.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В результате Постановление 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принято в новой редакции: - 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сохранить и после 1 октября 2013 года установленную льготную ставку аренды (3,5 тыс. рублей за кв. м) площадей до </w:t>
      </w:r>
      <w:smartTag w:uri="urn:schemas-microsoft-com:office:smarttags" w:element="metricconverter">
        <w:smartTagPr>
          <w:attr w:name="ProductID" w:val="300 кв. м"/>
        </w:smartTagPr>
        <w:r w:rsidRPr="004515E8">
          <w:rPr>
            <w:rFonts w:ascii="Times New Roman" w:hAnsi="Times New Roman"/>
            <w:color w:val="1F497D"/>
            <w:sz w:val="24"/>
            <w:szCs w:val="24"/>
            <w:lang w:eastAsia="ru-RU"/>
          </w:rPr>
          <w:t xml:space="preserve">300 кв. </w:t>
        </w:r>
        <w:r>
          <w:rPr>
            <w:rFonts w:ascii="Times New Roman" w:hAnsi="Times New Roman"/>
            <w:color w:val="1F497D"/>
            <w:sz w:val="24"/>
            <w:szCs w:val="24"/>
            <w:lang w:eastAsia="ru-RU"/>
          </w:rPr>
          <w:t>м</w:t>
        </w:r>
      </w:smartTag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для МСП 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, а также для субъектов малого бизнеса в сферах здравоохране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ния и образования и при аренде большей площади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.</w:t>
      </w:r>
    </w:p>
    <w:p w:rsidR="00E67A13" w:rsidRPr="004515E8" w:rsidRDefault="00E67A13" w:rsidP="00F10BD1">
      <w:pPr>
        <w:pStyle w:val="a5"/>
        <w:spacing w:line="360" w:lineRule="auto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/>
          <w:color w:val="1F497D"/>
          <w:sz w:val="24"/>
          <w:szCs w:val="24"/>
          <w:lang w:eastAsia="ru-RU"/>
        </w:rPr>
        <w:t>Расширен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перечень льготных арендаторов площадей свыше </w:t>
      </w:r>
      <w:smartTag w:uri="urn:schemas-microsoft-com:office:smarttags" w:element="metricconverter">
        <w:smartTagPr>
          <w:attr w:name="ProductID" w:val="300 кв. м"/>
        </w:smartTagPr>
        <w:r w:rsidRPr="004515E8">
          <w:rPr>
            <w:rFonts w:ascii="Times New Roman" w:hAnsi="Times New Roman"/>
            <w:color w:val="1F497D"/>
            <w:sz w:val="24"/>
            <w:szCs w:val="24"/>
            <w:lang w:eastAsia="ru-RU"/>
          </w:rPr>
          <w:t>300 кв. м</w:t>
        </w:r>
      </w:smartTag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. В список вошли предприятия сфер физической культуры, спорта, культуры, бытового обслуживания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,</w:t>
      </w:r>
      <w:r w:rsidRPr="00F10BD1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социального питания, а также социальные магазины, ремес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ленная деятельность</w:t>
      </w:r>
      <w:r w:rsidRPr="004515E8">
        <w:rPr>
          <w:rFonts w:ascii="Times New Roman" w:hAnsi="Times New Roman"/>
          <w:color w:val="1F497D"/>
          <w:sz w:val="24"/>
          <w:szCs w:val="24"/>
          <w:lang w:eastAsia="ru-RU"/>
        </w:rPr>
        <w:t>.</w:t>
      </w:r>
    </w:p>
    <w:p w:rsidR="00E67A13" w:rsidRPr="00C33D60" w:rsidRDefault="00E67A13" w:rsidP="008066F4">
      <w:pPr>
        <w:spacing w:line="360" w:lineRule="auto"/>
        <w:ind w:firstLine="708"/>
        <w:jc w:val="both"/>
        <w:rPr>
          <w:rFonts w:ascii="Times New Roman" w:hAnsi="Times New Roman"/>
          <w:color w:val="365F91"/>
          <w:sz w:val="24"/>
          <w:szCs w:val="24"/>
        </w:rPr>
      </w:pPr>
    </w:p>
    <w:p w:rsidR="00E67A13" w:rsidRPr="00C33D60" w:rsidRDefault="00E67A13" w:rsidP="0048640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D60">
        <w:rPr>
          <w:rFonts w:ascii="Times New Roman" w:hAnsi="Times New Roman"/>
          <w:sz w:val="24"/>
          <w:szCs w:val="24"/>
        </w:rPr>
        <w:t xml:space="preserve">   </w:t>
      </w:r>
      <w:r w:rsidRPr="00C33D60">
        <w:rPr>
          <w:rFonts w:ascii="Times New Roman" w:hAnsi="Times New Roman"/>
          <w:b/>
          <w:sz w:val="24"/>
          <w:szCs w:val="24"/>
          <w:u w:val="single"/>
        </w:rPr>
        <w:t>Проблема №2:</w:t>
      </w:r>
    </w:p>
    <w:p w:rsidR="00E67A13" w:rsidRDefault="00E67A13" w:rsidP="004864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D60">
        <w:rPr>
          <w:rFonts w:ascii="Times New Roman" w:hAnsi="Times New Roman"/>
          <w:sz w:val="24"/>
          <w:szCs w:val="24"/>
        </w:rPr>
        <w:t xml:space="preserve"> В целом </w:t>
      </w:r>
      <w:r w:rsidRPr="001718AA">
        <w:rPr>
          <w:rFonts w:ascii="Times New Roman" w:hAnsi="Times New Roman"/>
          <w:b/>
          <w:sz w:val="24"/>
          <w:szCs w:val="24"/>
          <w:u w:val="single"/>
        </w:rPr>
        <w:t>необходимость снижения фискальной нагрузки на бизнес, дальнейшее совершенствование налогового администрирования</w:t>
      </w:r>
      <w:r w:rsidRPr="00C33D60">
        <w:rPr>
          <w:rFonts w:ascii="Times New Roman" w:hAnsi="Times New Roman"/>
          <w:sz w:val="24"/>
          <w:szCs w:val="24"/>
        </w:rPr>
        <w:t xml:space="preserve"> является также одной из наиболее острых проблем и поэтому сформулирована нами отдельно как одна из ключевых и требующих решения. </w:t>
      </w:r>
    </w:p>
    <w:p w:rsidR="00E67A13" w:rsidRPr="00830398" w:rsidRDefault="00E67A13" w:rsidP="004864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398">
        <w:rPr>
          <w:rFonts w:ascii="Times New Roman" w:hAnsi="Times New Roman"/>
          <w:sz w:val="24"/>
          <w:szCs w:val="24"/>
        </w:rPr>
        <w:t>Главная проблема – не разделение налоговым законодательством участников предпринимательской деятельности на реальных предпринимателей – сознательно выбравших этот путь, развивающихся, успешно и эффективно действующих, понимающих и принимающих все риски, связанные с деятельностью «на свой страх и риск» (как говорит об этой профессии Гражданский Кодекс) – и тех, для кого малый бизнес – это самозанятость, попытка как-то выжить в сложных экономический условиях самому и прокормить свою семью.</w:t>
      </w:r>
    </w:p>
    <w:p w:rsidR="00E67A13" w:rsidRPr="00652F4A" w:rsidRDefault="00E67A13" w:rsidP="004864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F4A">
        <w:rPr>
          <w:rFonts w:ascii="Times New Roman" w:hAnsi="Times New Roman"/>
          <w:sz w:val="24"/>
          <w:szCs w:val="24"/>
        </w:rPr>
        <w:t xml:space="preserve">В таком контексте представляется необходимым, более правильным, адекватным экономическим реалиям разделять бизнес не по организационно-правовым формам «Индивидуальный Предприниматель» и «ООО» (ОАО, ЗАО), а по реальным масштабам </w:t>
      </w:r>
      <w:r w:rsidRPr="00652F4A">
        <w:rPr>
          <w:rFonts w:ascii="Times New Roman" w:hAnsi="Times New Roman"/>
          <w:sz w:val="24"/>
          <w:szCs w:val="24"/>
        </w:rPr>
        <w:lastRenderedPageBreak/>
        <w:t>бизнеса: использует ли предприниматель наемных работников, создает предприятие, наращивает обороты или работает сам в качестве само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F4A">
        <w:rPr>
          <w:rFonts w:ascii="Times New Roman" w:hAnsi="Times New Roman"/>
          <w:sz w:val="24"/>
          <w:szCs w:val="24"/>
        </w:rPr>
        <w:t xml:space="preserve">занятого. </w:t>
      </w:r>
    </w:p>
    <w:p w:rsidR="00E67A13" w:rsidRPr="00652F4A" w:rsidRDefault="00E67A13" w:rsidP="004864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F4A">
        <w:rPr>
          <w:rFonts w:ascii="Times New Roman" w:hAnsi="Times New Roman"/>
          <w:sz w:val="24"/>
          <w:szCs w:val="24"/>
        </w:rPr>
        <w:t xml:space="preserve">Считаем, что предпринимательскому сообществу совместно </w:t>
      </w:r>
      <w:r>
        <w:rPr>
          <w:rFonts w:ascii="Times New Roman" w:hAnsi="Times New Roman"/>
          <w:sz w:val="24"/>
          <w:szCs w:val="24"/>
        </w:rPr>
        <w:t>со специалистами – экспертами (</w:t>
      </w:r>
      <w:r w:rsidRPr="00652F4A">
        <w:rPr>
          <w:rFonts w:ascii="Times New Roman" w:hAnsi="Times New Roman"/>
          <w:sz w:val="24"/>
          <w:szCs w:val="24"/>
        </w:rPr>
        <w:t>юристами, налоговиками, финансистами, специалистами службы занятости) необходимо проработать вопрос возможности введения категории «самозанятый» («самозанятость») с соответствующими предельно простыми административно-налоговыми взаимоотношениями с государственными органами.</w:t>
      </w:r>
    </w:p>
    <w:p w:rsidR="00E67A13" w:rsidRPr="00652F4A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F4A">
        <w:rPr>
          <w:rFonts w:ascii="Times New Roman" w:hAnsi="Times New Roman"/>
          <w:sz w:val="24"/>
          <w:szCs w:val="24"/>
        </w:rPr>
        <w:t>(Так заслуживает внимания опыт Ульяновской области, в которой в 2010 г.  законодательно введено понятие «начинающий предприниматель». Для них в течение первых двух налоговых периодов с момента регистрации  установлены льготные налоговые ставки в размере 5 % вне зависимости от вида деятельности.)</w:t>
      </w:r>
    </w:p>
    <w:p w:rsidR="00E67A13" w:rsidRPr="00652F4A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F4A">
        <w:rPr>
          <w:rFonts w:ascii="Times New Roman" w:hAnsi="Times New Roman"/>
          <w:sz w:val="24"/>
          <w:szCs w:val="24"/>
        </w:rPr>
        <w:t>Первым шагом в этом направлении может стать реализация предложения, к</w:t>
      </w:r>
      <w:r>
        <w:rPr>
          <w:rFonts w:ascii="Times New Roman" w:hAnsi="Times New Roman"/>
          <w:sz w:val="24"/>
          <w:szCs w:val="24"/>
        </w:rPr>
        <w:t xml:space="preserve">оторое содержалось </w:t>
      </w:r>
      <w:r w:rsidRPr="00652F4A">
        <w:rPr>
          <w:rFonts w:ascii="Times New Roman" w:hAnsi="Times New Roman"/>
          <w:sz w:val="24"/>
          <w:szCs w:val="24"/>
        </w:rPr>
        <w:t xml:space="preserve"> в обращении Администрации Тюменской области в адрес Уполномоченного и было поддержано предпринимательским сообществом на все проводимых нами встречах:</w:t>
      </w:r>
    </w:p>
    <w:p w:rsidR="00E67A13" w:rsidRPr="00F10BD1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10BD1">
        <w:rPr>
          <w:rFonts w:ascii="Times New Roman" w:hAnsi="Times New Roman"/>
          <w:b/>
          <w:i/>
          <w:sz w:val="24"/>
          <w:szCs w:val="24"/>
        </w:rPr>
        <w:t>- предоставить возможность осуществлять деятельность на основе патента само занятым без регистрации в качестве ИП.</w:t>
      </w:r>
    </w:p>
    <w:p w:rsidR="00E67A13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A13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Справочно: предлагается ввести систему налогообложения в виде простых временных патентов без обязательной регистрации в качестве ИП или юрлица для некоторых «бытовых» видов деятельности (чистка и уборка помещений, мелкая уличная торговля, сдача в наем жилых помещений, выполнение мелких работ сезонного характера, услуги, оказываемые на дому – стирка белья, уход за домашними животными, закупка продуктов, помощь по дому и пр.) </w:t>
      </w:r>
    </w:p>
    <w:p w:rsidR="00E67A13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следует предусмотреть возможность приобретения патента на любой срок при условии отсутствия наемного труда.</w:t>
      </w:r>
    </w:p>
    <w:p w:rsidR="00E67A13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патента за период времени должна быть фиксированной и определяться конкретным видом деятельности, с учетом региона и муниципального образования.</w:t>
      </w:r>
    </w:p>
    <w:p w:rsidR="00E67A13" w:rsidRPr="00661871" w:rsidRDefault="00E67A13" w:rsidP="00486406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Покупка патента осуществляется по паспорту гражданина Российской Федерации.</w:t>
      </w:r>
    </w:p>
    <w:p w:rsidR="00E67A13" w:rsidRDefault="00E67A13" w:rsidP="00486406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F10BD1" w:rsidRDefault="00E67A13" w:rsidP="00486406">
      <w:pPr>
        <w:pStyle w:val="a5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0BD1">
        <w:rPr>
          <w:rFonts w:ascii="Times New Roman" w:hAnsi="Times New Roman"/>
          <w:b/>
          <w:i/>
          <w:sz w:val="24"/>
          <w:szCs w:val="24"/>
        </w:rPr>
        <w:t>Другие предложения представлены  на слайде №5:</w:t>
      </w:r>
    </w:p>
    <w:p w:rsidR="00E67A13" w:rsidRPr="00090F02" w:rsidRDefault="00E67A13" w:rsidP="008066F4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2.1</w:t>
      </w:r>
      <w:r w:rsidRPr="008066F4">
        <w:rPr>
          <w:rFonts w:ascii="Times New Roman" w:hAnsi="Times New Roman"/>
          <w:sz w:val="24"/>
          <w:szCs w:val="24"/>
        </w:rPr>
        <w:t>)</w:t>
      </w:r>
      <w:r w:rsidRPr="00090F02">
        <w:rPr>
          <w:rFonts w:ascii="Times New Roman" w:hAnsi="Times New Roman"/>
          <w:sz w:val="24"/>
          <w:szCs w:val="24"/>
        </w:rPr>
        <w:t xml:space="preserve"> Освобождение  от уплаты всех налогов и обязательных страховых взносов впервые прошедших государственную регистрацию ИП. </w:t>
      </w:r>
      <w:r w:rsidRPr="00090F02">
        <w:rPr>
          <w:rFonts w:ascii="Times New Roman" w:hAnsi="Times New Roman"/>
          <w:i/>
          <w:iCs/>
          <w:sz w:val="24"/>
          <w:szCs w:val="24"/>
        </w:rPr>
        <w:t>Впервые зарегистрированный ИП  выбирает режим налогообложения - упрощенная система или  патент - и в течение двух лет со дня регистрации не уплачивает налоги, предусмотренные выбранным налоговым режимом.</w:t>
      </w:r>
    </w:p>
    <w:p w:rsidR="00E67A13" w:rsidRPr="00090F02" w:rsidRDefault="00E67A13" w:rsidP="008066F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 xml:space="preserve">Введение данной нормы возможно при следующих условиях: </w:t>
      </w:r>
    </w:p>
    <w:p w:rsidR="00E67A13" w:rsidRPr="00090F02" w:rsidRDefault="00E67A13" w:rsidP="008066F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- ИП впервые прошел государственную регистрацию;</w:t>
      </w:r>
    </w:p>
    <w:p w:rsidR="00E67A13" w:rsidRPr="00090F02" w:rsidRDefault="00E67A13" w:rsidP="008066F4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lastRenderedPageBreak/>
        <w:t>- повторное освобождение от уплаты всех налогов не допускается</w:t>
      </w:r>
    </w:p>
    <w:p w:rsidR="00E67A13" w:rsidRDefault="00E67A13" w:rsidP="00F10BD1">
      <w:pPr>
        <w:spacing w:before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 xml:space="preserve">По предварительным оценкам, эта мера позволит снизить финансовые затраты вначале предпринимательской деятельности и создаст условия для сокращения занятости населения в неформальном секторе экономики, а экономический эффект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F0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F02">
        <w:rPr>
          <w:rFonts w:ascii="Times New Roman" w:hAnsi="Times New Roman"/>
          <w:sz w:val="24"/>
          <w:szCs w:val="24"/>
        </w:rPr>
        <w:t xml:space="preserve"> краткосрочной перспективе превысит выпадающие доходы бюджета. </w:t>
      </w:r>
    </w:p>
    <w:p w:rsidR="00E67A13" w:rsidRPr="00F10BD1" w:rsidRDefault="00E67A13" w:rsidP="00F10BD1">
      <w:pPr>
        <w:spacing w:before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2.2.</w:t>
      </w:r>
      <w:r w:rsidRPr="008066F4">
        <w:rPr>
          <w:rFonts w:ascii="Times New Roman" w:hAnsi="Times New Roman"/>
          <w:sz w:val="24"/>
          <w:szCs w:val="24"/>
        </w:rPr>
        <w:t>)</w:t>
      </w:r>
      <w:r w:rsidRPr="00090F02">
        <w:rPr>
          <w:rFonts w:ascii="Times New Roman" w:hAnsi="Times New Roman"/>
          <w:sz w:val="24"/>
          <w:szCs w:val="24"/>
        </w:rPr>
        <w:t xml:space="preserve"> К поручению Президента РФ  внести в законодательство изменения, предусматривающие наделение субъектов РФ правом предоставлять </w:t>
      </w:r>
      <w:r w:rsidRPr="00F10BD1">
        <w:rPr>
          <w:rFonts w:ascii="Times New Roman" w:hAnsi="Times New Roman"/>
          <w:b/>
          <w:i/>
          <w:sz w:val="24"/>
          <w:szCs w:val="24"/>
        </w:rPr>
        <w:t>2-летние налоговые каникулы</w:t>
      </w:r>
      <w:r w:rsidRPr="00090F02">
        <w:rPr>
          <w:rFonts w:ascii="Times New Roman" w:hAnsi="Times New Roman"/>
          <w:sz w:val="24"/>
          <w:szCs w:val="24"/>
        </w:rPr>
        <w:t xml:space="preserve"> вновь созданным </w:t>
      </w:r>
      <w:r>
        <w:rPr>
          <w:rFonts w:ascii="Times New Roman" w:hAnsi="Times New Roman"/>
          <w:sz w:val="24"/>
          <w:szCs w:val="24"/>
        </w:rPr>
        <w:t xml:space="preserve">малым </w:t>
      </w:r>
      <w:r w:rsidRPr="00090F02">
        <w:rPr>
          <w:rFonts w:ascii="Times New Roman" w:hAnsi="Times New Roman"/>
          <w:sz w:val="24"/>
          <w:szCs w:val="24"/>
        </w:rPr>
        <w:t xml:space="preserve">предприятиям производственной, социальной и научной сфер </w:t>
      </w:r>
      <w:r w:rsidRPr="00090F02">
        <w:rPr>
          <w:rFonts w:ascii="Times New Roman" w:hAnsi="Times New Roman"/>
          <w:b/>
          <w:bCs/>
          <w:i/>
          <w:iCs/>
          <w:sz w:val="24"/>
          <w:szCs w:val="24"/>
        </w:rPr>
        <w:t>добавить</w:t>
      </w:r>
      <w:r w:rsidRPr="00090F02">
        <w:rPr>
          <w:rFonts w:ascii="Times New Roman" w:hAnsi="Times New Roman"/>
          <w:sz w:val="24"/>
          <w:szCs w:val="24"/>
        </w:rPr>
        <w:t xml:space="preserve"> предприятия сельхозпроизводства и сельхоз переработки.</w:t>
      </w:r>
    </w:p>
    <w:p w:rsidR="00E67A13" w:rsidRPr="00090F02" w:rsidRDefault="00E67A13" w:rsidP="008066F4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2.3.</w:t>
      </w:r>
      <w:r w:rsidRPr="008066F4">
        <w:rPr>
          <w:rFonts w:ascii="Times New Roman" w:hAnsi="Times New Roman"/>
          <w:sz w:val="24"/>
          <w:szCs w:val="24"/>
        </w:rPr>
        <w:t>)</w:t>
      </w:r>
      <w:r w:rsidRPr="00090F02">
        <w:rPr>
          <w:rFonts w:ascii="Times New Roman" w:hAnsi="Times New Roman"/>
          <w:sz w:val="24"/>
          <w:szCs w:val="24"/>
        </w:rPr>
        <w:t xml:space="preserve"> С целью совершенствования </w:t>
      </w:r>
      <w:r w:rsidRPr="00F10BD1">
        <w:rPr>
          <w:rFonts w:ascii="Times New Roman" w:hAnsi="Times New Roman"/>
          <w:b/>
          <w:i/>
          <w:sz w:val="24"/>
          <w:szCs w:val="24"/>
        </w:rPr>
        <w:t>патентной системы</w:t>
      </w:r>
      <w:r w:rsidRPr="00090F02">
        <w:rPr>
          <w:rFonts w:ascii="Times New Roman" w:hAnsi="Times New Roman"/>
          <w:sz w:val="24"/>
          <w:szCs w:val="24"/>
        </w:rPr>
        <w:t xml:space="preserve"> и ее массового внедрения законодательно закрепить дифференциацию стоимости патента (предусмотрен по 47 видам деятельности) по территориальному признаку (по аналогии с ЕНВД). </w:t>
      </w:r>
    </w:p>
    <w:p w:rsidR="00E67A13" w:rsidRDefault="00E67A13" w:rsidP="001E627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6F4">
        <w:rPr>
          <w:rFonts w:ascii="Times New Roman" w:hAnsi="Times New Roman"/>
          <w:b/>
          <w:i/>
          <w:sz w:val="24"/>
          <w:szCs w:val="24"/>
        </w:rPr>
        <w:t>Справочно:</w:t>
      </w:r>
      <w:r w:rsidRPr="00090F02">
        <w:rPr>
          <w:rFonts w:ascii="Times New Roman" w:hAnsi="Times New Roman"/>
          <w:sz w:val="24"/>
          <w:szCs w:val="24"/>
        </w:rPr>
        <w:t xml:space="preserve"> </w:t>
      </w:r>
      <w:r w:rsidRPr="00486406">
        <w:rPr>
          <w:rFonts w:ascii="Times New Roman" w:hAnsi="Times New Roman"/>
          <w:b/>
          <w:i/>
          <w:sz w:val="24"/>
          <w:szCs w:val="24"/>
        </w:rPr>
        <w:t xml:space="preserve">В настоящий момент регионы могут рассчитывать доход предпринимателя с учетом количества наемных </w:t>
      </w:r>
      <w:r>
        <w:rPr>
          <w:rFonts w:ascii="Times New Roman" w:hAnsi="Times New Roman"/>
          <w:b/>
          <w:i/>
          <w:sz w:val="24"/>
          <w:szCs w:val="24"/>
        </w:rPr>
        <w:t>работников, площади помещений,</w:t>
      </w:r>
      <w:r w:rsidRPr="00486406">
        <w:rPr>
          <w:rFonts w:ascii="Times New Roman" w:hAnsi="Times New Roman"/>
          <w:b/>
          <w:i/>
          <w:sz w:val="24"/>
          <w:szCs w:val="24"/>
        </w:rPr>
        <w:t xml:space="preserve"> количества автомобилей, находящихся в пользовании (для отдельных видов деятельности)</w:t>
      </w:r>
      <w:r>
        <w:rPr>
          <w:rFonts w:ascii="Times New Roman" w:hAnsi="Times New Roman"/>
          <w:b/>
          <w:i/>
          <w:sz w:val="24"/>
          <w:szCs w:val="24"/>
        </w:rPr>
        <w:t xml:space="preserve"> и пр.</w:t>
      </w:r>
      <w:r w:rsidRPr="00486406">
        <w:rPr>
          <w:rFonts w:ascii="Times New Roman" w:hAnsi="Times New Roman"/>
          <w:b/>
          <w:i/>
          <w:sz w:val="24"/>
          <w:szCs w:val="24"/>
        </w:rPr>
        <w:t>, или устанавливать  дополнительный перечень видов деятельности</w:t>
      </w:r>
      <w:r w:rsidRPr="00486406">
        <w:rPr>
          <w:rFonts w:ascii="Times New Roman" w:hAnsi="Times New Roman"/>
          <w:sz w:val="24"/>
          <w:szCs w:val="24"/>
        </w:rPr>
        <w:t xml:space="preserve">. </w:t>
      </w:r>
      <w:r w:rsidRPr="00486406">
        <w:rPr>
          <w:rFonts w:ascii="Times New Roman" w:hAnsi="Times New Roman"/>
          <w:b/>
          <w:i/>
          <w:sz w:val="24"/>
          <w:szCs w:val="24"/>
        </w:rPr>
        <w:t>При этом к такому дроблению прибегает незначительное число регионов.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7A13" w:rsidRDefault="00E67A13" w:rsidP="001E627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Законами субъектов Федерации также устанавливаются размеры потенциально возможного к получению годового дохода по видам деятельности в пределах минимального и максимального их размеров.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67A13" w:rsidRPr="00090F02" w:rsidRDefault="00E67A13" w:rsidP="001E627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Причина н</w:t>
      </w:r>
      <w:r>
        <w:rPr>
          <w:rFonts w:ascii="Times New Roman" w:hAnsi="Times New Roman"/>
          <w:sz w:val="24"/>
          <w:szCs w:val="24"/>
        </w:rPr>
        <w:t xml:space="preserve">евысокой популярности патента </w:t>
      </w:r>
      <w:r w:rsidRPr="00090F02">
        <w:rPr>
          <w:rFonts w:ascii="Times New Roman" w:hAnsi="Times New Roman"/>
          <w:sz w:val="24"/>
          <w:szCs w:val="24"/>
        </w:rPr>
        <w:t xml:space="preserve"> в том, что предусмотренные ею виды деятельности схожи с видами деятельности при применении ЕНВД. Предприниматель чаще выбирает ЕНВД, так как он дифференцирован  территориально, что позволяет учесть особенности деятельности в разных территориях. </w:t>
      </w:r>
    </w:p>
    <w:p w:rsidR="00E67A13" w:rsidRPr="00090F02" w:rsidRDefault="00E67A13" w:rsidP="000D46E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Таким образом, патентная система налогообложения требует совершенствования в части дифференциации его стоимос</w:t>
      </w:r>
      <w:r>
        <w:rPr>
          <w:rFonts w:ascii="Times New Roman" w:hAnsi="Times New Roman"/>
          <w:sz w:val="24"/>
          <w:szCs w:val="24"/>
        </w:rPr>
        <w:t>ти по территориальному признаку.</w:t>
      </w:r>
    </w:p>
    <w:p w:rsidR="00E67A13" w:rsidRPr="00090F02" w:rsidRDefault="00E67A13" w:rsidP="008066F4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2.4.</w:t>
      </w:r>
      <w:r w:rsidRPr="008066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Внести  изменения в Налоговый к</w:t>
      </w:r>
      <w:r w:rsidRPr="00090F02">
        <w:rPr>
          <w:rFonts w:ascii="Times New Roman" w:hAnsi="Times New Roman"/>
          <w:sz w:val="24"/>
          <w:szCs w:val="24"/>
        </w:rPr>
        <w:t>одекс РФ, наделяющие  ИП правом возобновить деятельность с применением патента в течение календарного года.</w:t>
      </w:r>
    </w:p>
    <w:p w:rsidR="00E67A13" w:rsidRPr="00090F02" w:rsidRDefault="00E67A13" w:rsidP="000D46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>ИП, утративший право на применение патента (прекративший деятельность до истечения срока действия патента), вправе вновь перейти на нее по этому же виду деятельности не ранее  следующего календарного года. Плательщик ЕНВД  вправе в любое время по своему желанию начать, прекратить и возобновить деятельность.</w:t>
      </w:r>
    </w:p>
    <w:p w:rsidR="00E67A13" w:rsidRDefault="00E67A13" w:rsidP="001E6277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90F02">
        <w:rPr>
          <w:rFonts w:ascii="Times New Roman" w:hAnsi="Times New Roman"/>
          <w:sz w:val="24"/>
          <w:szCs w:val="24"/>
        </w:rPr>
        <w:t xml:space="preserve">Право ИП в любое время возобновить работу с применением патента значительно повысит число предпринимателей, его применяющих. </w:t>
      </w:r>
    </w:p>
    <w:p w:rsidR="00E67A13" w:rsidRPr="001E6277" w:rsidRDefault="00E67A13" w:rsidP="001E6277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407C67">
        <w:rPr>
          <w:rFonts w:ascii="Times New Roman" w:hAnsi="Times New Roman"/>
          <w:b/>
          <w:sz w:val="24"/>
          <w:szCs w:val="24"/>
          <w:u w:val="single"/>
        </w:rPr>
        <w:t>ПРИМЕР:</w:t>
      </w:r>
      <w:r>
        <w:rPr>
          <w:rFonts w:ascii="Times New Roman" w:hAnsi="Times New Roman"/>
          <w:sz w:val="24"/>
          <w:szCs w:val="24"/>
        </w:rPr>
        <w:t xml:space="preserve">        (</w:t>
      </w:r>
      <w:r w:rsidRPr="008527B6"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191-ОБ от 09.04.2013</w:t>
      </w:r>
      <w:r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)</w:t>
      </w:r>
    </w:p>
    <w:p w:rsidR="00E67A13" w:rsidRPr="008527B6" w:rsidRDefault="00E67A13" w:rsidP="001E6277">
      <w:pPr>
        <w:spacing w:after="0" w:line="360" w:lineRule="auto"/>
        <w:ind w:firstLine="567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 xml:space="preserve">Заявитель считает завышенным </w:t>
      </w:r>
      <w:r>
        <w:rPr>
          <w:rFonts w:ascii="Times New Roman" w:hAnsi="Times New Roman"/>
          <w:color w:val="1F497D"/>
          <w:sz w:val="24"/>
          <w:szCs w:val="24"/>
        </w:rPr>
        <w:t xml:space="preserve"> размер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возможного к получению ИП годового дохода от сдачи жилого помещения в аренду  при применении п</w:t>
      </w:r>
      <w:r>
        <w:rPr>
          <w:rFonts w:ascii="Times New Roman" w:hAnsi="Times New Roman"/>
          <w:color w:val="1F497D"/>
          <w:sz w:val="24"/>
          <w:szCs w:val="24"/>
        </w:rPr>
        <w:t xml:space="preserve">атентной системы в  Москвы и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 xml:space="preserve"> просит выступить с  законодательной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инициатив</w:t>
      </w:r>
      <w:r>
        <w:rPr>
          <w:rFonts w:ascii="Times New Roman" w:hAnsi="Times New Roman"/>
          <w:color w:val="1F497D"/>
          <w:sz w:val="24"/>
          <w:szCs w:val="24"/>
        </w:rPr>
        <w:t>ой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по внесению изменений в налоговое законодательство.</w:t>
      </w:r>
    </w:p>
    <w:p w:rsidR="00E67A13" w:rsidRPr="008527B6" w:rsidRDefault="00E67A13" w:rsidP="00D10461">
      <w:pPr>
        <w:spacing w:after="0" w:line="360" w:lineRule="auto"/>
        <w:ind w:firstLine="567"/>
        <w:jc w:val="both"/>
        <w:rPr>
          <w:rFonts w:ascii="Times New Roman" w:hAnsi="Times New Roman"/>
          <w:color w:val="1F497D"/>
          <w:sz w:val="24"/>
          <w:szCs w:val="24"/>
        </w:rPr>
      </w:pPr>
      <w:r w:rsidRPr="008527B6">
        <w:rPr>
          <w:rFonts w:ascii="Times New Roman" w:hAnsi="Times New Roman"/>
          <w:color w:val="1F497D"/>
          <w:sz w:val="24"/>
          <w:szCs w:val="24"/>
        </w:rPr>
        <w:t xml:space="preserve">Законом г. Москвы «О патентной системе налогообложения» размер потенциально возможного к получению ИП годового </w:t>
      </w:r>
      <w:r>
        <w:rPr>
          <w:rFonts w:ascii="Times New Roman" w:hAnsi="Times New Roman"/>
          <w:color w:val="1F497D"/>
          <w:sz w:val="24"/>
          <w:szCs w:val="24"/>
        </w:rPr>
        <w:t xml:space="preserve">дохода по аренде жилья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установлен в </w:t>
      </w:r>
      <w:r>
        <w:rPr>
          <w:rFonts w:ascii="Times New Roman" w:hAnsi="Times New Roman"/>
          <w:color w:val="1F497D"/>
          <w:sz w:val="24"/>
          <w:szCs w:val="24"/>
        </w:rPr>
        <w:t xml:space="preserve">размере 1 млн. рублей. При этом Москва не вводила дифференцированные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ставки годового дохода, в зависимости от количества обособленных </w:t>
      </w:r>
      <w:r>
        <w:rPr>
          <w:rFonts w:ascii="Times New Roman" w:hAnsi="Times New Roman"/>
          <w:color w:val="1F497D"/>
          <w:sz w:val="24"/>
          <w:szCs w:val="24"/>
        </w:rPr>
        <w:t>объектов (площадей). Это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ставит в неравные условия предпринимат</w:t>
      </w:r>
      <w:r>
        <w:rPr>
          <w:rFonts w:ascii="Times New Roman" w:hAnsi="Times New Roman"/>
          <w:color w:val="1F497D"/>
          <w:sz w:val="24"/>
          <w:szCs w:val="24"/>
        </w:rPr>
        <w:t>елей, имеющих  одно помещение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, </w:t>
      </w:r>
      <w:r>
        <w:rPr>
          <w:rFonts w:ascii="Times New Roman" w:hAnsi="Times New Roman"/>
          <w:color w:val="1F497D"/>
          <w:sz w:val="24"/>
          <w:szCs w:val="24"/>
        </w:rPr>
        <w:t xml:space="preserve">по отношению к тем, кто  имеет  в собственности два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и более помещений.</w:t>
      </w:r>
    </w:p>
    <w:p w:rsidR="00E67A13" w:rsidRPr="008527B6" w:rsidRDefault="00E67A13" w:rsidP="00D10461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8527B6">
        <w:rPr>
          <w:rFonts w:ascii="Times New Roman" w:hAnsi="Times New Roman"/>
          <w:color w:val="1F497D"/>
          <w:sz w:val="24"/>
          <w:szCs w:val="24"/>
        </w:rPr>
        <w:t>В адрес Правительства г. Москвы и Федеральной налог</w:t>
      </w:r>
      <w:r>
        <w:rPr>
          <w:rFonts w:ascii="Times New Roman" w:hAnsi="Times New Roman"/>
          <w:color w:val="1F497D"/>
          <w:sz w:val="24"/>
          <w:szCs w:val="24"/>
        </w:rPr>
        <w:t>овой службы РФ направлены письма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о необходимости учесть предложения предпринимателя при проведении анализа правоприменения действующего законодательства. </w:t>
      </w:r>
    </w:p>
    <w:p w:rsidR="00E67A13" w:rsidRPr="008527B6" w:rsidRDefault="00E67A13" w:rsidP="00D10461">
      <w:pPr>
        <w:spacing w:after="0" w:line="360" w:lineRule="auto"/>
        <w:ind w:firstLine="567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 xml:space="preserve">ФНС готов учесть  эти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предлож</w:t>
      </w:r>
      <w:r>
        <w:rPr>
          <w:rFonts w:ascii="Times New Roman" w:hAnsi="Times New Roman"/>
          <w:color w:val="1F497D"/>
          <w:sz w:val="24"/>
          <w:szCs w:val="24"/>
        </w:rPr>
        <w:t xml:space="preserve">ения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при подготовке совместно с Минфином России законопроекта по внесению изме</w:t>
      </w:r>
      <w:r>
        <w:rPr>
          <w:rFonts w:ascii="Times New Roman" w:hAnsi="Times New Roman"/>
          <w:color w:val="1F497D"/>
          <w:sz w:val="24"/>
          <w:szCs w:val="24"/>
        </w:rPr>
        <w:t>нений в Налоговый К</w:t>
      </w:r>
      <w:r w:rsidRPr="008527B6">
        <w:rPr>
          <w:rFonts w:ascii="Times New Roman" w:hAnsi="Times New Roman"/>
          <w:color w:val="1F497D"/>
          <w:sz w:val="24"/>
          <w:szCs w:val="24"/>
        </w:rPr>
        <w:t>одекс РФ.</w:t>
      </w:r>
    </w:p>
    <w:p w:rsidR="00E67A13" w:rsidRDefault="00E67A13" w:rsidP="001718AA">
      <w:pPr>
        <w:pStyle w:val="a5"/>
        <w:rPr>
          <w:rFonts w:ascii="Times New Roman" w:hAnsi="Times New Roman"/>
          <w:sz w:val="24"/>
          <w:szCs w:val="24"/>
        </w:rPr>
      </w:pPr>
    </w:p>
    <w:p w:rsidR="00E67A13" w:rsidRPr="00F40630" w:rsidRDefault="00E67A13" w:rsidP="001718AA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F40630">
        <w:rPr>
          <w:rFonts w:ascii="Times New Roman" w:hAnsi="Times New Roman"/>
          <w:b/>
          <w:sz w:val="24"/>
          <w:szCs w:val="24"/>
          <w:u w:val="single"/>
        </w:rPr>
        <w:t xml:space="preserve">Проблема № 3: </w:t>
      </w:r>
    </w:p>
    <w:p w:rsidR="00E67A13" w:rsidRPr="001718AA" w:rsidRDefault="00E67A13" w:rsidP="001718AA">
      <w:pPr>
        <w:pStyle w:val="a5"/>
        <w:rPr>
          <w:rFonts w:ascii="Times New Roman" w:hAnsi="Times New Roman"/>
          <w:sz w:val="24"/>
          <w:szCs w:val="28"/>
        </w:rPr>
      </w:pPr>
      <w:r w:rsidRPr="001718AA">
        <w:rPr>
          <w:rFonts w:ascii="Times New Roman" w:hAnsi="Times New Roman"/>
          <w:b/>
          <w:bCs/>
          <w:sz w:val="24"/>
          <w:szCs w:val="28"/>
          <w:u w:val="single"/>
        </w:rPr>
        <w:t xml:space="preserve">Необходимость «запуска» механизма реального участия МСП в выполнении  государственного и муниципального заказа; </w:t>
      </w:r>
      <w:r>
        <w:rPr>
          <w:rFonts w:ascii="Times New Roman" w:hAnsi="Times New Roman"/>
          <w:b/>
          <w:bCs/>
          <w:sz w:val="24"/>
          <w:szCs w:val="28"/>
          <w:u w:val="single"/>
        </w:rPr>
        <w:t xml:space="preserve">- </w:t>
      </w:r>
      <w:r w:rsidRPr="001718AA">
        <w:rPr>
          <w:rFonts w:ascii="Times New Roman" w:hAnsi="Times New Roman"/>
          <w:b/>
          <w:bCs/>
          <w:sz w:val="24"/>
          <w:szCs w:val="28"/>
          <w:u w:val="single"/>
        </w:rPr>
        <w:t>обеспечение доступности  закупок  для МСП.</w:t>
      </w:r>
    </w:p>
    <w:p w:rsidR="00E67A13" w:rsidRPr="001718AA" w:rsidRDefault="00E67A13" w:rsidP="001718AA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>Очевидно, что государственный и муниципальный заказ, несмотря на принимаемые в этом направлении меры, пока по-прежнему не доступен для малого и среднего бизнеса; его размещение идет в отсутствие реальной конкуренции, с большим количеством нарушений со стороны органов власти; судебные споры вызывают тяжелые финансовые последствия для участников конкурсных процедур и в ряде случаев приводят к остановке и прекращению бизнеса.</w:t>
      </w:r>
    </w:p>
    <w:p w:rsidR="00E67A13" w:rsidRPr="001718AA" w:rsidRDefault="00E67A13" w:rsidP="001718AA">
      <w:pPr>
        <w:spacing w:before="20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Общий объем закупок заказчиков в настоящее время составляет не менее 7 триллионов рублей в год. По экспертным оценкам, доля сектора МСБ в указанных закупках составляет суммарно не </w:t>
      </w:r>
      <w:r>
        <w:rPr>
          <w:rFonts w:ascii="Times New Roman" w:hAnsi="Times New Roman"/>
          <w:sz w:val="24"/>
          <w:szCs w:val="24"/>
        </w:rPr>
        <w:t>более 10 процентов (Новым з</w:t>
      </w:r>
      <w:r w:rsidRPr="001718AA">
        <w:rPr>
          <w:rFonts w:ascii="Times New Roman" w:hAnsi="Times New Roman"/>
          <w:sz w:val="24"/>
          <w:szCs w:val="24"/>
        </w:rPr>
        <w:t>аконом предусмотрено не менее 15%), что во многом связано</w:t>
      </w:r>
      <w:r>
        <w:rPr>
          <w:rFonts w:ascii="Times New Roman" w:hAnsi="Times New Roman"/>
          <w:sz w:val="24"/>
          <w:szCs w:val="24"/>
        </w:rPr>
        <w:t>,</w:t>
      </w:r>
      <w:r w:rsidRPr="001718AA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sz w:val="24"/>
          <w:szCs w:val="24"/>
        </w:rPr>
        <w:t>,</w:t>
      </w:r>
      <w:r w:rsidRPr="001718AA">
        <w:rPr>
          <w:rFonts w:ascii="Times New Roman" w:hAnsi="Times New Roman"/>
          <w:sz w:val="24"/>
          <w:szCs w:val="24"/>
        </w:rPr>
        <w:t xml:space="preserve"> ориентацией системы закупок заказчиков на интересы крупного бизнеса, в первую очередь дочерних и аффилированных компаний заказчиков, с другой стороны</w:t>
      </w:r>
      <w:r>
        <w:rPr>
          <w:rFonts w:ascii="Times New Roman" w:hAnsi="Times New Roman"/>
          <w:sz w:val="24"/>
          <w:szCs w:val="24"/>
        </w:rPr>
        <w:t>,</w:t>
      </w:r>
      <w:r w:rsidRPr="001718AA">
        <w:rPr>
          <w:rFonts w:ascii="Times New Roman" w:hAnsi="Times New Roman"/>
          <w:sz w:val="24"/>
          <w:szCs w:val="24"/>
        </w:rPr>
        <w:t xml:space="preserve"> отражает реальную картину неготовности по качеству предлагаемых товаров и услуг большинства субъектов МСП конкурировать с крупными поставщиками.</w:t>
      </w:r>
    </w:p>
    <w:p w:rsidR="00E67A13" w:rsidRPr="001E6277" w:rsidRDefault="00E67A13" w:rsidP="009F0F70">
      <w:pPr>
        <w:pStyle w:val="a4"/>
        <w:numPr>
          <w:ilvl w:val="0"/>
          <w:numId w:val="17"/>
        </w:numPr>
        <w:spacing w:line="360" w:lineRule="auto"/>
        <w:jc w:val="both"/>
        <w:rPr>
          <w:b/>
          <w:i/>
          <w:color w:val="000000"/>
        </w:rPr>
      </w:pPr>
      <w:r w:rsidRPr="001E6277">
        <w:rPr>
          <w:b/>
          <w:i/>
        </w:rPr>
        <w:t xml:space="preserve">Федеральный закон №44-ФЗ расширяет возможности участия в госзаказе МСБ, но имеет ряд спорных моментов, </w:t>
      </w:r>
      <w:r w:rsidRPr="001E6277">
        <w:rPr>
          <w:b/>
          <w:i/>
          <w:color w:val="000000"/>
        </w:rPr>
        <w:t>которые могут стать препятствием, ограничивающим участие в госзаказе субъектов МСБ.</w:t>
      </w:r>
    </w:p>
    <w:p w:rsidR="00E67A13" w:rsidRPr="001E6277" w:rsidRDefault="00E67A13" w:rsidP="001E6277">
      <w:pPr>
        <w:pStyle w:val="a4"/>
        <w:numPr>
          <w:ilvl w:val="1"/>
          <w:numId w:val="19"/>
        </w:numPr>
        <w:spacing w:line="360" w:lineRule="auto"/>
        <w:jc w:val="both"/>
      </w:pPr>
      <w:r w:rsidRPr="001E6277">
        <w:rPr>
          <w:color w:val="000000"/>
        </w:rPr>
        <w:t xml:space="preserve">Так, в соответствии с проектом постановления «Об особенностях участия субъектов малого и среднего предпринимательства, в закупках товаров, работ, услуг отдельных видов юридических лиц» </w:t>
      </w:r>
      <w:r w:rsidRPr="001E6277">
        <w:t xml:space="preserve">по согласованию с заказчиком </w:t>
      </w:r>
      <w:r w:rsidRPr="001E6277">
        <w:rPr>
          <w:i/>
        </w:rPr>
        <w:t>поставщик вправе осуществить замену исполнителя субподрядного договора первого уровня – субъекта МСБ при условии сохранения цены указанного договора</w:t>
      </w:r>
      <w:r w:rsidRPr="001E6277">
        <w:t xml:space="preserve">. При этом </w:t>
      </w:r>
      <w:r w:rsidRPr="001E6277">
        <w:rPr>
          <w:i/>
        </w:rPr>
        <w:t xml:space="preserve">отсутствуют какие-либо критерии, </w:t>
      </w:r>
      <w:r w:rsidRPr="001E6277">
        <w:t>при наличии которых у поставщика появляются основания для подобной замены исполнителя по субподрядному договору, а также отсутствуют процедуры такой замены. В связи с этим субъекты МСБ могут быть в итоге исключены из схемы закупок .</w:t>
      </w:r>
    </w:p>
    <w:p w:rsidR="00E67A13" w:rsidRPr="0009304D" w:rsidRDefault="00E67A13" w:rsidP="001718A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718AA">
        <w:rPr>
          <w:rFonts w:ascii="Times New Roman" w:hAnsi="Times New Roman"/>
          <w:color w:val="000000"/>
          <w:sz w:val="24"/>
          <w:szCs w:val="24"/>
        </w:rPr>
        <w:t xml:space="preserve">Проектом постановления также указывается обязанность заказчика осуществить закупку товаров, работ и услуг у субъектов МСБ, если они включены в </w:t>
      </w:r>
      <w:r w:rsidRPr="0009304D">
        <w:rPr>
          <w:rFonts w:ascii="Times New Roman" w:hAnsi="Times New Roman"/>
          <w:i/>
          <w:color w:val="000000"/>
          <w:sz w:val="24"/>
          <w:szCs w:val="24"/>
        </w:rPr>
        <w:t>перечень, утвержденный самим заказчиком.</w:t>
      </w:r>
    </w:p>
    <w:p w:rsidR="00E67A13" w:rsidRDefault="00E67A13" w:rsidP="001718AA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E67A13" w:rsidRPr="00961D2E" w:rsidRDefault="00E67A13" w:rsidP="00961D2E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D2E">
        <w:rPr>
          <w:rFonts w:ascii="Times New Roman" w:hAnsi="Times New Roman"/>
          <w:b/>
          <w:sz w:val="24"/>
          <w:szCs w:val="24"/>
        </w:rPr>
        <w:t>Предложения (</w:t>
      </w:r>
      <w:r w:rsidRPr="00961D2E">
        <w:rPr>
          <w:rFonts w:ascii="Times New Roman" w:hAnsi="Times New Roman"/>
          <w:b/>
          <w:i/>
          <w:sz w:val="24"/>
          <w:szCs w:val="24"/>
        </w:rPr>
        <w:t>слайд №  7</w:t>
      </w:r>
      <w:r w:rsidRPr="00961D2E">
        <w:rPr>
          <w:rFonts w:ascii="Times New Roman" w:hAnsi="Times New Roman"/>
          <w:b/>
          <w:sz w:val="24"/>
          <w:szCs w:val="24"/>
        </w:rPr>
        <w:t>):</w:t>
      </w:r>
    </w:p>
    <w:p w:rsidR="00E67A13" w:rsidRPr="001718AA" w:rsidRDefault="00E67A13" w:rsidP="00961D2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исключить  положения, касающиеся формирования и утверждения </w:t>
      </w:r>
      <w:r w:rsidRPr="001718AA">
        <w:rPr>
          <w:rFonts w:ascii="Times New Roman" w:hAnsi="Times New Roman"/>
          <w:i/>
          <w:iCs/>
          <w:sz w:val="24"/>
          <w:szCs w:val="24"/>
        </w:rPr>
        <w:t>Заказчиком</w:t>
      </w:r>
      <w:r w:rsidRPr="001718AA">
        <w:rPr>
          <w:rFonts w:ascii="Times New Roman" w:hAnsi="Times New Roman"/>
          <w:sz w:val="24"/>
          <w:szCs w:val="24"/>
        </w:rPr>
        <w:t xml:space="preserve"> перечня товаров, работ и услуг, закупки которых осуществляются у субъектов МСБ, либо предусмотреть положения о </w:t>
      </w:r>
      <w:r w:rsidRPr="001718AA">
        <w:rPr>
          <w:rFonts w:ascii="Times New Roman" w:hAnsi="Times New Roman"/>
          <w:i/>
          <w:iCs/>
          <w:sz w:val="24"/>
          <w:szCs w:val="24"/>
        </w:rPr>
        <w:t>едином перечне, утверждаемом Правительством РФ</w:t>
      </w:r>
      <w:r w:rsidRPr="001718AA">
        <w:rPr>
          <w:rFonts w:ascii="Times New Roman" w:hAnsi="Times New Roman"/>
          <w:sz w:val="24"/>
          <w:szCs w:val="24"/>
        </w:rPr>
        <w:t>;</w:t>
      </w:r>
    </w:p>
    <w:p w:rsidR="00E67A13" w:rsidRPr="001718AA" w:rsidRDefault="00E67A13" w:rsidP="00961D2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исключить норму, дающую поставщику право осуществить </w:t>
      </w:r>
      <w:r w:rsidRPr="001718AA">
        <w:rPr>
          <w:rFonts w:ascii="Times New Roman" w:hAnsi="Times New Roman"/>
          <w:i/>
          <w:iCs/>
          <w:sz w:val="24"/>
          <w:szCs w:val="24"/>
        </w:rPr>
        <w:t xml:space="preserve">замену </w:t>
      </w:r>
      <w:r w:rsidRPr="001718AA">
        <w:rPr>
          <w:rFonts w:ascii="Times New Roman" w:hAnsi="Times New Roman"/>
          <w:sz w:val="24"/>
          <w:szCs w:val="24"/>
        </w:rPr>
        <w:t>исполнителя субподрядного договора – субъекта МСБ при условии сохранения цены указанного договора (при этом отсутствуют  критерии, при наличии которых у поставщика появляются основания для подобной замены, а также не прописаны процедуры такой замены).</w:t>
      </w:r>
    </w:p>
    <w:p w:rsidR="00E67A13" w:rsidRPr="001718AA" w:rsidRDefault="00E67A13" w:rsidP="00961D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1E6277" w:rsidRDefault="00E67A13" w:rsidP="001E6277">
      <w:pPr>
        <w:pStyle w:val="a4"/>
        <w:numPr>
          <w:ilvl w:val="1"/>
          <w:numId w:val="19"/>
        </w:numPr>
        <w:spacing w:line="360" w:lineRule="auto"/>
        <w:jc w:val="both"/>
      </w:pPr>
      <w:r w:rsidRPr="001E6277">
        <w:t xml:space="preserve">Еще одним важным элементом повышения прозрачности  системы закупок, и как следствие, ее большей доступности для сектора МСП, должна стать </w:t>
      </w:r>
      <w:r w:rsidRPr="001E6277">
        <w:rPr>
          <w:b/>
          <w:i/>
        </w:rPr>
        <w:t>экспертиза</w:t>
      </w:r>
      <w:r w:rsidRPr="001E6277">
        <w:t xml:space="preserve">: необходим  достоверный  анализ  закупок, правоприменительной практики, независимый контроль результатов конкурсов. </w:t>
      </w:r>
    </w:p>
    <w:p w:rsidR="00E67A13" w:rsidRDefault="00E67A13" w:rsidP="00961D2E">
      <w:pPr>
        <w:spacing w:before="20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67A13" w:rsidRPr="00961D2E" w:rsidRDefault="00E67A13" w:rsidP="00961D2E">
      <w:pPr>
        <w:spacing w:before="20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1D2E">
        <w:rPr>
          <w:rFonts w:ascii="Times New Roman" w:hAnsi="Times New Roman"/>
          <w:b/>
          <w:i/>
          <w:sz w:val="24"/>
          <w:szCs w:val="24"/>
        </w:rPr>
        <w:t xml:space="preserve">Необходим  закон о независимой экспертной деятельности, раскрывающий: </w:t>
      </w:r>
    </w:p>
    <w:p w:rsidR="00E67A13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понятие и правовой статус указанной деятельности, 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ее цели и задачи, 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порядок допуска к осуществлению такой деятельности, 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проведения работ по стандартизации экспертной деятельности, 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порядок аккредитации, функционирования, организации всех экспертиз независимо от их видов, 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>- ответственность субъектов экспертной деятельности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 xml:space="preserve">- особенности саморегулирования в этой сфере, обеспечение системности, достоверности и проверяемости результатов. </w:t>
      </w:r>
    </w:p>
    <w:p w:rsidR="00E67A13" w:rsidRPr="001718AA" w:rsidRDefault="00E67A13" w:rsidP="00961D2E">
      <w:pPr>
        <w:spacing w:before="20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8AA">
        <w:rPr>
          <w:rFonts w:ascii="Times New Roman" w:hAnsi="Times New Roman"/>
          <w:sz w:val="24"/>
          <w:szCs w:val="24"/>
        </w:rPr>
        <w:t>В качестве инструмента реализации закона о независимой экспертной деятельности может быть разработана дорожная карта развития экспертной деятельности в РФ, утверждаемая Правительством РФ.</w:t>
      </w:r>
    </w:p>
    <w:p w:rsidR="00E67A13" w:rsidRPr="001718AA" w:rsidRDefault="00E67A13" w:rsidP="00961D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373">
        <w:rPr>
          <w:rFonts w:ascii="Times New Roman" w:hAnsi="Times New Roman"/>
          <w:b/>
          <w:sz w:val="24"/>
          <w:szCs w:val="24"/>
          <w:u w:val="single"/>
        </w:rPr>
        <w:t>Предложение:</w:t>
      </w:r>
      <w:r w:rsidRPr="001718AA">
        <w:rPr>
          <w:rFonts w:ascii="Times New Roman" w:hAnsi="Times New Roman"/>
          <w:sz w:val="24"/>
          <w:szCs w:val="24"/>
        </w:rPr>
        <w:t xml:space="preserve"> </w:t>
      </w:r>
      <w:r w:rsidRPr="001718AA">
        <w:rPr>
          <w:rFonts w:ascii="Times New Roman" w:hAnsi="Times New Roman"/>
          <w:b/>
          <w:bCs/>
          <w:sz w:val="24"/>
          <w:szCs w:val="24"/>
        </w:rPr>
        <w:t>Ввести процедуру  обязательной  независимой  профессиональной экспертизы на всех стадиях государственного и муниципального заказа при закупках в объеме 1 (одного) миллиарда рублей на федеральном уровне и 100 (ста) миллионов рублей на региональном (</w:t>
      </w:r>
      <w:r w:rsidRPr="009E6373">
        <w:rPr>
          <w:rFonts w:ascii="Times New Roman" w:hAnsi="Times New Roman"/>
          <w:b/>
          <w:bCs/>
          <w:i/>
          <w:sz w:val="24"/>
          <w:szCs w:val="24"/>
        </w:rPr>
        <w:t>слайд №8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67A13" w:rsidRDefault="00E67A13" w:rsidP="00961D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D3F">
        <w:rPr>
          <w:rFonts w:ascii="Times New Roman" w:hAnsi="Times New Roman"/>
          <w:sz w:val="24"/>
          <w:szCs w:val="24"/>
        </w:rPr>
        <w:t xml:space="preserve">         </w:t>
      </w:r>
    </w:p>
    <w:p w:rsidR="00E67A13" w:rsidRDefault="00E67A13" w:rsidP="00961D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Default="00E67A13" w:rsidP="00961D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843D3F" w:rsidRDefault="00E67A13" w:rsidP="00961D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Pr="00843D3F">
        <w:rPr>
          <w:rFonts w:ascii="Times New Roman" w:hAnsi="Times New Roman"/>
          <w:sz w:val="24"/>
          <w:szCs w:val="24"/>
        </w:rPr>
        <w:t>На сегодняшний день банковская система не предлагает МСП дешевых и «длинных»</w:t>
      </w:r>
      <w:r w:rsidRPr="00843D3F">
        <w:rPr>
          <w:rFonts w:ascii="Times New Roman" w:hAnsi="Times New Roman"/>
          <w:color w:val="000000"/>
          <w:sz w:val="24"/>
          <w:szCs w:val="24"/>
        </w:rPr>
        <w:t xml:space="preserve"> заемных ресурсов и специализированных продуктов, с помощью которых МСП смогли бы реально включиться в выполнение госзаказа. Их отсутствие  является одним из ключевых препятствий доступности государственного и муниципального заказа для сектора МСП, особенно производственной и инновационной сферы. </w:t>
      </w:r>
    </w:p>
    <w:p w:rsidR="00E67A13" w:rsidRPr="00FF2449" w:rsidRDefault="00E67A13" w:rsidP="00961D2E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2449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FF2449">
        <w:rPr>
          <w:rFonts w:ascii="Times New Roman" w:hAnsi="Times New Roman"/>
          <w:b/>
          <w:i/>
          <w:color w:val="000000"/>
          <w:sz w:val="24"/>
          <w:szCs w:val="24"/>
        </w:rPr>
        <w:t>Справочно:</w:t>
      </w:r>
      <w:r w:rsidRPr="00FF2449">
        <w:rPr>
          <w:rFonts w:ascii="Times New Roman" w:hAnsi="Times New Roman"/>
          <w:i/>
          <w:color w:val="000000"/>
          <w:sz w:val="24"/>
          <w:szCs w:val="24"/>
        </w:rPr>
        <w:t xml:space="preserve"> обвинять в этом банки сложно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F2449">
        <w:rPr>
          <w:rFonts w:ascii="Times New Roman" w:hAnsi="Times New Roman"/>
          <w:i/>
          <w:color w:val="000000"/>
          <w:sz w:val="24"/>
          <w:szCs w:val="24"/>
        </w:rPr>
        <w:t xml:space="preserve"> да и не нужно – тому есть вполне объективные причины: низкий уровень  монетизации нашей экономики (порядка 45%; лидеры: Канада – 127%, Великобритания – 166 %, Китай – 183 %), отсутствие в ощутимом масштабе стабильного источника длинных и дешевых источников для формирования банковских пассивов (страховых, пенсионных денег – не более 6% от ВВП).</w:t>
      </w:r>
    </w:p>
    <w:p w:rsidR="00E67A13" w:rsidRDefault="00E67A13" w:rsidP="00961D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D3F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E67A13" w:rsidRPr="00627B2A" w:rsidRDefault="00E67A13" w:rsidP="00961D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3D3F">
        <w:rPr>
          <w:rFonts w:ascii="Times New Roman" w:hAnsi="Times New Roman"/>
          <w:color w:val="000000"/>
          <w:sz w:val="24"/>
          <w:szCs w:val="24"/>
        </w:rPr>
        <w:t xml:space="preserve">Считаем необходимым для решения этой проблемы внести следующие предложения </w:t>
      </w:r>
      <w:r w:rsidRPr="00FF2449">
        <w:rPr>
          <w:rFonts w:ascii="Times New Roman" w:hAnsi="Times New Roman"/>
          <w:b/>
          <w:i/>
          <w:color w:val="000000"/>
          <w:sz w:val="24"/>
          <w:szCs w:val="24"/>
        </w:rPr>
        <w:t>(слайд № 8)</w:t>
      </w:r>
      <w:r w:rsidRPr="00843D3F">
        <w:rPr>
          <w:rFonts w:ascii="Times New Roman" w:hAnsi="Times New Roman"/>
          <w:color w:val="000000"/>
          <w:sz w:val="24"/>
          <w:szCs w:val="24"/>
        </w:rPr>
        <w:t>:</w:t>
      </w:r>
    </w:p>
    <w:p w:rsidR="00E67A13" w:rsidRPr="00627B2A" w:rsidRDefault="00E67A13" w:rsidP="00961D2E">
      <w:pPr>
        <w:pStyle w:val="a4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627B2A">
        <w:rPr>
          <w:b/>
          <w:i/>
        </w:rPr>
        <w:t>выделить 100 млрд. рублей из Фонда национального благосостояния на фондирование банков по данному продукту</w:t>
      </w:r>
    </w:p>
    <w:p w:rsidR="00E67A13" w:rsidRPr="00627B2A" w:rsidRDefault="00E67A13" w:rsidP="00961D2E">
      <w:pPr>
        <w:pStyle w:val="a4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627B2A">
        <w:rPr>
          <w:b/>
          <w:i/>
        </w:rPr>
        <w:t>рекомендовать ОАО «МСП Банк» разработать специальный банковский продукт для МСП, участвующих в реализации госзаказа;</w:t>
      </w:r>
    </w:p>
    <w:p w:rsidR="00E67A13" w:rsidRPr="00627B2A" w:rsidRDefault="00E67A13" w:rsidP="00961D2E">
      <w:pPr>
        <w:pStyle w:val="a4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627B2A">
        <w:rPr>
          <w:b/>
          <w:i/>
        </w:rPr>
        <w:t>рекомендовать региональным гарантийным и микро</w:t>
      </w:r>
      <w:r>
        <w:rPr>
          <w:b/>
          <w:i/>
        </w:rPr>
        <w:t xml:space="preserve"> </w:t>
      </w:r>
      <w:r w:rsidRPr="00627B2A">
        <w:rPr>
          <w:b/>
          <w:i/>
        </w:rPr>
        <w:t>финансовым организациям (созданным с участием средств  бюджета) разработать специальные продукты для МСП,  участвующих в реализации госзаказа;</w:t>
      </w:r>
    </w:p>
    <w:p w:rsidR="00E67A13" w:rsidRDefault="00E67A13" w:rsidP="00961D2E">
      <w:pPr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Эти меры должны сочетаться с дальнейшей работой по созданию и совершенствованию государственной системы гарантий для сектора МС.</w:t>
      </w:r>
    </w:p>
    <w:p w:rsidR="00E67A13" w:rsidRPr="00E72B6F" w:rsidRDefault="00E67A13" w:rsidP="00961D2E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E67A13" w:rsidRPr="00B64643" w:rsidRDefault="00E67A13" w:rsidP="00961D2E">
      <w:pPr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64643">
        <w:rPr>
          <w:rFonts w:ascii="Times New Roman" w:hAnsi="Times New Roman"/>
          <w:b/>
          <w:sz w:val="24"/>
          <w:szCs w:val="24"/>
          <w:u w:val="single"/>
        </w:rPr>
        <w:t>Необходимо:</w:t>
      </w:r>
    </w:p>
    <w:p w:rsidR="00E67A13" w:rsidRPr="009A01A1" w:rsidRDefault="00E67A13" w:rsidP="00961D2E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A01A1">
        <w:rPr>
          <w:rFonts w:ascii="Times New Roman" w:hAnsi="Times New Roman"/>
          <w:b/>
          <w:i/>
          <w:sz w:val="24"/>
          <w:szCs w:val="24"/>
        </w:rPr>
        <w:t>ускорить и завершить работу по созданию Федерального гарантийного фонда и совершенствованию системы региональных гарантийных фондов с выделением соответствующих средств (20 млрд. рублей);</w:t>
      </w:r>
    </w:p>
    <w:p w:rsidR="00E67A13" w:rsidRDefault="00E67A13" w:rsidP="00961D2E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A01A1">
        <w:rPr>
          <w:rFonts w:ascii="Times New Roman" w:hAnsi="Times New Roman"/>
          <w:b/>
          <w:i/>
          <w:sz w:val="24"/>
          <w:szCs w:val="24"/>
        </w:rPr>
        <w:t>внести изменения в п. 6.3.4. положения Банка России от 26.03.2004 № 254-П, предусматривающего отнесение «поручительства образованных субъектами Российской Федерации фондов поддержки предпринимательства и фондов содействия кредитованию субъектов малого и среднего предпринимательства» к обеспечению 1-й категории.</w:t>
      </w:r>
    </w:p>
    <w:p w:rsidR="00E67A13" w:rsidRPr="009F0F70" w:rsidRDefault="00E67A13" w:rsidP="00961D2E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961D2E">
        <w:rPr>
          <w:rFonts w:ascii="Times New Roman" w:hAnsi="Times New Roman"/>
          <w:sz w:val="24"/>
          <w:szCs w:val="24"/>
        </w:rPr>
        <w:t>С целью расширению линейки кредитных продуктов, прежде всего для само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D2E">
        <w:rPr>
          <w:rFonts w:ascii="Times New Roman" w:hAnsi="Times New Roman"/>
          <w:sz w:val="24"/>
          <w:szCs w:val="24"/>
        </w:rPr>
        <w:t xml:space="preserve">занятых, а также повышению территориальной доступности финансовых организаций, работающих для «муниципальных» малых предпринимателей,  продолжить работу по совершенствованию законодательства в сфере микрофинансирования. </w:t>
      </w:r>
    </w:p>
    <w:p w:rsidR="00E67A13" w:rsidRPr="00520098" w:rsidRDefault="00E67A13" w:rsidP="00961D2E">
      <w:pPr>
        <w:spacing w:line="360" w:lineRule="auto"/>
        <w:ind w:left="720" w:firstLine="696"/>
        <w:jc w:val="both"/>
        <w:rPr>
          <w:rFonts w:ascii="Times New Roman" w:hAnsi="Times New Roman"/>
          <w:b/>
          <w:sz w:val="24"/>
          <w:szCs w:val="24"/>
        </w:rPr>
      </w:pPr>
      <w:r w:rsidRPr="00520098">
        <w:rPr>
          <w:rFonts w:ascii="Times New Roman" w:hAnsi="Times New Roman"/>
          <w:b/>
          <w:sz w:val="24"/>
          <w:szCs w:val="24"/>
        </w:rPr>
        <w:t>Предлагается:</w:t>
      </w:r>
    </w:p>
    <w:p w:rsidR="00E67A13" w:rsidRDefault="00E67A13" w:rsidP="001E6277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9A01A1">
        <w:rPr>
          <w:rFonts w:ascii="Times New Roman" w:hAnsi="Times New Roman"/>
          <w:b/>
          <w:i/>
          <w:sz w:val="24"/>
          <w:szCs w:val="24"/>
        </w:rPr>
        <w:t>внести изменения в законодательство, регулирующее деятельность кредитных кооперативов, в части разделения их на микро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01A1">
        <w:rPr>
          <w:rFonts w:ascii="Times New Roman" w:hAnsi="Times New Roman"/>
          <w:b/>
          <w:i/>
          <w:sz w:val="24"/>
          <w:szCs w:val="24"/>
        </w:rPr>
        <w:t>финансовые организации, осуществляющие выдачу займов СМП и организации, занимающиеся потребительским кредитованием;</w:t>
      </w:r>
    </w:p>
    <w:p w:rsidR="00E67A13" w:rsidRPr="001E6277" w:rsidRDefault="00E67A13" w:rsidP="001E6277">
      <w:pPr>
        <w:spacing w:line="36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1E6277">
        <w:rPr>
          <w:rFonts w:ascii="Times New Roman" w:hAnsi="Times New Roman"/>
          <w:b/>
          <w:sz w:val="24"/>
          <w:szCs w:val="24"/>
          <w:u w:val="single"/>
        </w:rPr>
        <w:t>ПРИМЕР:</w:t>
      </w:r>
      <w:r>
        <w:rPr>
          <w:rFonts w:ascii="Times New Roman" w:hAnsi="Times New Roman"/>
          <w:b/>
          <w:i/>
          <w:sz w:val="24"/>
          <w:szCs w:val="24"/>
        </w:rPr>
        <w:t xml:space="preserve">       (Обращение № </w:t>
      </w:r>
      <w:r w:rsidRPr="008527B6"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2101 от 13.12.2012</w:t>
      </w:r>
      <w:r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)</w:t>
      </w:r>
    </w:p>
    <w:p w:rsidR="00E67A13" w:rsidRPr="008527B6" w:rsidRDefault="00E67A13" w:rsidP="00961D2E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8527B6">
        <w:rPr>
          <w:rFonts w:ascii="Times New Roman" w:hAnsi="Times New Roman"/>
          <w:b/>
          <w:color w:val="1F497D"/>
          <w:sz w:val="24"/>
          <w:szCs w:val="24"/>
        </w:rPr>
        <w:t>Обращение предпринимателя из Ставропольского края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в связи с невозможностью выполнения государственного контракта по поставке обор</w:t>
      </w:r>
      <w:r>
        <w:rPr>
          <w:rFonts w:ascii="Times New Roman" w:hAnsi="Times New Roman"/>
          <w:color w:val="1F497D"/>
          <w:sz w:val="24"/>
          <w:szCs w:val="24"/>
        </w:rPr>
        <w:t xml:space="preserve">удования из-за противодействия одного из Министерств 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>(</w:t>
      </w:r>
      <w:r w:rsidRPr="008527B6">
        <w:rPr>
          <w:rFonts w:ascii="Times New Roman" w:hAnsi="Times New Roman"/>
          <w:color w:val="1F497D"/>
          <w:sz w:val="24"/>
          <w:szCs w:val="24"/>
        </w:rPr>
        <w:t>общего и профессионального образования</w:t>
      </w:r>
      <w:r>
        <w:rPr>
          <w:rFonts w:ascii="Times New Roman" w:hAnsi="Times New Roman"/>
          <w:color w:val="1F497D"/>
          <w:sz w:val="24"/>
          <w:szCs w:val="24"/>
        </w:rPr>
        <w:t>) региона</w:t>
      </w:r>
      <w:r w:rsidRPr="008527B6">
        <w:rPr>
          <w:rFonts w:ascii="Times New Roman" w:hAnsi="Times New Roman"/>
          <w:color w:val="1F497D"/>
          <w:sz w:val="24"/>
          <w:szCs w:val="24"/>
        </w:rPr>
        <w:t xml:space="preserve">. </w:t>
      </w:r>
    </w:p>
    <w:p w:rsidR="00E67A13" w:rsidRPr="008527B6" w:rsidRDefault="00E67A13" w:rsidP="00961D2E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8527B6">
        <w:rPr>
          <w:rFonts w:ascii="Times New Roman" w:hAnsi="Times New Roman"/>
          <w:color w:val="1F497D"/>
          <w:sz w:val="24"/>
          <w:szCs w:val="24"/>
        </w:rPr>
        <w:t>Предприниматель поставил, смонтировал и наладил оборудование в течение 60 календарных дней. Однако заказчик констатировал нарушение сроков выполнения контракта,  оценил это, как существенное нарушение условий контракта, и направил претензию в адрес предпринимателя.</w:t>
      </w:r>
    </w:p>
    <w:p w:rsidR="00E67A13" w:rsidRPr="008527B6" w:rsidRDefault="00E67A13" w:rsidP="00961D2E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8527B6">
        <w:rPr>
          <w:rFonts w:ascii="Times New Roman" w:hAnsi="Times New Roman"/>
          <w:color w:val="1F497D"/>
          <w:sz w:val="24"/>
          <w:szCs w:val="24"/>
        </w:rPr>
        <w:t xml:space="preserve">Заказчик провел процедуру идентификация поставленного оборудования на предмет его соответствия характеристикам, оговоренным контрактом, и направил предпринимателю претензию об отказе от товара в связи с его не соответствием. В деле фигурируют различные экспертные заключения и переписка с фирмами производителями. Каждая из сторон имеет собственное мнение и суждение на предмет соответствия поставленного оборудования, заявленным требованиям. </w:t>
      </w:r>
    </w:p>
    <w:p w:rsidR="00E67A13" w:rsidRPr="00FB24B9" w:rsidRDefault="00E67A13" w:rsidP="00961D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2B6F">
        <w:rPr>
          <w:rFonts w:ascii="Times New Roman" w:hAnsi="Times New Roman"/>
          <w:b/>
          <w:sz w:val="28"/>
          <w:szCs w:val="28"/>
          <w:u w:val="single"/>
        </w:rPr>
        <w:t xml:space="preserve">Проблема №4: </w:t>
      </w:r>
    </w:p>
    <w:p w:rsidR="00E67A13" w:rsidRPr="009F0F70" w:rsidRDefault="00E67A13" w:rsidP="00961D2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72B6F">
        <w:rPr>
          <w:rFonts w:ascii="Times New Roman" w:hAnsi="Times New Roman"/>
          <w:b/>
          <w:bCs/>
          <w:sz w:val="28"/>
          <w:szCs w:val="28"/>
          <w:u w:val="single"/>
        </w:rPr>
        <w:t>Ухудшение общих условий осуществления предпринимательской деятельности МСП сферы торговли. (слайд №9)</w:t>
      </w:r>
    </w:p>
    <w:p w:rsidR="00E67A13" w:rsidRPr="00961D2E" w:rsidRDefault="00E67A13" w:rsidP="003F58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61D2E">
        <w:rPr>
          <w:rFonts w:ascii="Times New Roman" w:hAnsi="Times New Roman"/>
          <w:sz w:val="24"/>
          <w:szCs w:val="24"/>
        </w:rPr>
        <w:t xml:space="preserve">Анализ поступающих обращений показал, что наиболее часто нарушаются проблемы предпринимателей, осуществляющих деятельность в сфере торговли. </w:t>
      </w:r>
    </w:p>
    <w:p w:rsidR="00E67A13" w:rsidRPr="00961D2E" w:rsidRDefault="00E67A13" w:rsidP="00961D2E">
      <w:pPr>
        <w:spacing w:line="360" w:lineRule="auto"/>
        <w:ind w:firstLine="644"/>
        <w:jc w:val="both"/>
        <w:rPr>
          <w:rFonts w:ascii="Times New Roman" w:hAnsi="Times New Roman"/>
          <w:b/>
          <w:sz w:val="24"/>
          <w:szCs w:val="24"/>
        </w:rPr>
      </w:pPr>
      <w:r w:rsidRPr="00961D2E">
        <w:rPr>
          <w:rFonts w:ascii="Times New Roman" w:hAnsi="Times New Roman"/>
          <w:b/>
          <w:sz w:val="24"/>
          <w:szCs w:val="24"/>
        </w:rPr>
        <w:t>При этом общий поток жалоб можно систематизировать в 2 группы вопросов:</w:t>
      </w:r>
    </w:p>
    <w:p w:rsidR="00E67A13" w:rsidRPr="004A6C86" w:rsidRDefault="00E67A13" w:rsidP="004A6C86">
      <w:pPr>
        <w:pStyle w:val="a4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4A6C86">
        <w:rPr>
          <w:b/>
          <w:i/>
        </w:rPr>
        <w:t xml:space="preserve">Неготовность малого бизнеса, работающего через рыночный формат розничной торговли, взять на себя дополнительное бремя расходов, связанных с масштабной реконструкцией рынков и перевода их  в капитальные здания и сооружения. </w:t>
      </w:r>
    </w:p>
    <w:p w:rsidR="00E67A13" w:rsidRPr="00D373D2" w:rsidRDefault="00E67A13" w:rsidP="00D373D2">
      <w:pPr>
        <w:spacing w:before="20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 w:rsidRPr="00D373D2">
        <w:rPr>
          <w:rFonts w:ascii="Times New Roman" w:hAnsi="Times New Roman"/>
          <w:sz w:val="24"/>
          <w:szCs w:val="24"/>
        </w:rPr>
        <w:t xml:space="preserve">Результатом потока обращений во все органы власти по этой теме явилось то, что в  настоящее время на рассмотрении Государственной Думы Российской Федерации находится шесть законопроектов «О внесении </w:t>
      </w:r>
      <w:r>
        <w:rPr>
          <w:rFonts w:ascii="Times New Roman" w:hAnsi="Times New Roman"/>
          <w:sz w:val="24"/>
          <w:szCs w:val="24"/>
        </w:rPr>
        <w:t xml:space="preserve">изменений в Федеральный закон </w:t>
      </w:r>
      <w:r w:rsidRPr="00D373D2">
        <w:rPr>
          <w:rFonts w:ascii="Times New Roman" w:hAnsi="Times New Roman"/>
          <w:sz w:val="24"/>
          <w:szCs w:val="24"/>
        </w:rPr>
        <w:t xml:space="preserve"> </w:t>
      </w:r>
      <w:r w:rsidRPr="0011041B">
        <w:rPr>
          <w:rFonts w:ascii="Times New Roman" w:hAnsi="Times New Roman"/>
          <w:bCs/>
          <w:sz w:val="24"/>
          <w:szCs w:val="24"/>
        </w:rPr>
        <w:t>от 30 декабря 2006 г. N 271-ФЗ «О розничных рынках и о внесении изменений в Трудовой кодекс Российской Федерации»</w:t>
      </w:r>
      <w:r w:rsidRPr="0011041B">
        <w:rPr>
          <w:rFonts w:ascii="Times New Roman" w:hAnsi="Times New Roman"/>
          <w:sz w:val="24"/>
          <w:szCs w:val="24"/>
        </w:rPr>
        <w:t>,</w:t>
      </w:r>
      <w:r w:rsidRPr="00D373D2">
        <w:rPr>
          <w:rFonts w:ascii="Times New Roman" w:hAnsi="Times New Roman"/>
          <w:sz w:val="24"/>
          <w:szCs w:val="24"/>
        </w:rPr>
        <w:t xml:space="preserve"> которые в целом  направлены на снижение напряженности в данной сфере регулирования.</w:t>
      </w:r>
    </w:p>
    <w:p w:rsidR="00E67A13" w:rsidRPr="00D373D2" w:rsidRDefault="00E67A13" w:rsidP="00D373D2">
      <w:pPr>
        <w:spacing w:before="200" w:line="360" w:lineRule="auto"/>
        <w:ind w:left="284" w:firstLine="357"/>
        <w:jc w:val="both"/>
        <w:rPr>
          <w:rFonts w:ascii="Times New Roman" w:hAnsi="Times New Roman"/>
          <w:sz w:val="24"/>
          <w:szCs w:val="24"/>
        </w:rPr>
      </w:pPr>
      <w:r w:rsidRPr="00D373D2">
        <w:rPr>
          <w:rFonts w:ascii="Times New Roman" w:hAnsi="Times New Roman"/>
          <w:b/>
          <w:sz w:val="24"/>
          <w:szCs w:val="24"/>
        </w:rPr>
        <w:t xml:space="preserve">Считаем необходимым  ускорить процесс принятия  законопроекта </w:t>
      </w:r>
      <w:r w:rsidRPr="00D373D2">
        <w:rPr>
          <w:rFonts w:ascii="Times New Roman" w:hAnsi="Times New Roman"/>
          <w:b/>
          <w:bCs/>
          <w:sz w:val="24"/>
          <w:szCs w:val="24"/>
        </w:rPr>
        <w:t>в  части продления срока перехода к капитальным зданиям, строениям и сооружениям розничных рынков всех видов на период до 01.01.2015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67A13" w:rsidRPr="003F5832" w:rsidRDefault="00E67A13" w:rsidP="003F5832">
      <w:pPr>
        <w:spacing w:line="360" w:lineRule="auto"/>
        <w:jc w:val="both"/>
        <w:rPr>
          <w:b/>
          <w:i/>
        </w:rPr>
      </w:pPr>
    </w:p>
    <w:p w:rsidR="00E67A13" w:rsidRDefault="00E67A13" w:rsidP="003F5832">
      <w:pPr>
        <w:pStyle w:val="a4"/>
        <w:spacing w:line="360" w:lineRule="auto"/>
        <w:jc w:val="both"/>
        <w:rPr>
          <w:b/>
          <w:i/>
        </w:rPr>
      </w:pPr>
    </w:p>
    <w:p w:rsidR="00E67A13" w:rsidRPr="004A6C86" w:rsidRDefault="00E67A13" w:rsidP="004A6C86">
      <w:pPr>
        <w:pStyle w:val="a4"/>
        <w:numPr>
          <w:ilvl w:val="0"/>
          <w:numId w:val="13"/>
        </w:numPr>
        <w:spacing w:line="360" w:lineRule="auto"/>
        <w:jc w:val="both"/>
        <w:rPr>
          <w:b/>
          <w:i/>
        </w:rPr>
      </w:pPr>
      <w:r w:rsidRPr="004A6C86">
        <w:rPr>
          <w:b/>
          <w:i/>
        </w:rPr>
        <w:t>Желание муниципалитетов «навести порядок» в  нестационарной (уличной) торговле быстро, жесткими мерами, зачастую за счет предпринимателей, без разработки и реализации компенсационных мер для продолжения самого существования малого бизнеса, без открытого и конструктивного обсуждения принимаемых мер с предпринимательским сообществом, к сожалению, достаточно часто с целью передела рынка, в пользу крупных коммерческих структур и сетевой торговли.</w:t>
      </w:r>
    </w:p>
    <w:p w:rsidR="00E67A13" w:rsidRPr="00A06402" w:rsidRDefault="00E67A13" w:rsidP="003F5832">
      <w:pPr>
        <w:spacing w:before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A6C86">
        <w:rPr>
          <w:rFonts w:ascii="Times New Roman" w:hAnsi="Times New Roman"/>
          <w:sz w:val="24"/>
          <w:szCs w:val="24"/>
        </w:rPr>
        <w:t>Весь  2013 год  в адрес Уполномоченного поступали обращения,  связанные с практической реализацией органами исполнительной власти и местного самоуправления субъектов РФ  закона от 28.12.2009 № 381-ФЗ «Об основах государственного регулирования торговой деятельности в Российской Федерации» в части порядка и правил размещения нестационарных торговых объектов (НТО)</w:t>
      </w:r>
      <w:r>
        <w:rPr>
          <w:rFonts w:ascii="Times New Roman" w:hAnsi="Times New Roman"/>
          <w:sz w:val="24"/>
          <w:szCs w:val="24"/>
        </w:rPr>
        <w:t>.</w:t>
      </w:r>
    </w:p>
    <w:p w:rsidR="00E67A13" w:rsidRPr="00A06402" w:rsidRDefault="00E67A13" w:rsidP="00A06402">
      <w:pPr>
        <w:spacing w:before="200" w:line="360" w:lineRule="auto"/>
        <w:ind w:left="357" w:firstLine="346"/>
        <w:jc w:val="both"/>
        <w:rPr>
          <w:rFonts w:ascii="Times New Roman" w:hAnsi="Times New Roman"/>
          <w:b/>
          <w:i/>
          <w:sz w:val="24"/>
          <w:szCs w:val="24"/>
        </w:rPr>
      </w:pPr>
      <w:r w:rsidRPr="00A06402">
        <w:rPr>
          <w:rFonts w:ascii="Times New Roman" w:hAnsi="Times New Roman"/>
          <w:sz w:val="24"/>
          <w:szCs w:val="24"/>
        </w:rPr>
        <w:t xml:space="preserve">Статьей 10 Закона прописаны особенности размещения НТО, предусматривающие, в том числе, утверждение органами власти и органами местного самоуправления </w:t>
      </w:r>
      <w:r w:rsidRPr="001F42F5">
        <w:rPr>
          <w:rFonts w:ascii="Times New Roman" w:hAnsi="Times New Roman"/>
          <w:b/>
          <w:i/>
          <w:sz w:val="24"/>
          <w:szCs w:val="24"/>
        </w:rPr>
        <w:t>схем размещения НТО.</w:t>
      </w:r>
      <w:r w:rsidRPr="00A06402">
        <w:rPr>
          <w:rFonts w:ascii="Times New Roman" w:hAnsi="Times New Roman"/>
          <w:sz w:val="24"/>
          <w:szCs w:val="24"/>
        </w:rPr>
        <w:t xml:space="preserve"> При этом в  Законе отсутствует правовая регламентация порядка и условий заключения договоров на установку и размещение таких объектов.</w:t>
      </w:r>
    </w:p>
    <w:p w:rsidR="00E67A13" w:rsidRPr="00A06402" w:rsidRDefault="00E67A13" w:rsidP="00A06402">
      <w:pPr>
        <w:spacing w:before="200" w:line="360" w:lineRule="auto"/>
        <w:ind w:left="357" w:firstLine="346"/>
        <w:jc w:val="both"/>
        <w:rPr>
          <w:rFonts w:ascii="Times New Roman" w:hAnsi="Times New Roman"/>
          <w:b/>
          <w:i/>
          <w:sz w:val="24"/>
          <w:szCs w:val="24"/>
        </w:rPr>
      </w:pPr>
      <w:r w:rsidRPr="00A06402">
        <w:rPr>
          <w:rFonts w:ascii="Times New Roman" w:hAnsi="Times New Roman"/>
          <w:sz w:val="24"/>
          <w:szCs w:val="24"/>
        </w:rPr>
        <w:t xml:space="preserve">Нормы </w:t>
      </w:r>
      <w:r w:rsidRPr="00A06402">
        <w:rPr>
          <w:rFonts w:ascii="Times New Roman" w:hAnsi="Times New Roman"/>
          <w:b/>
          <w:i/>
          <w:sz w:val="24"/>
          <w:szCs w:val="24"/>
        </w:rPr>
        <w:t>земельного</w:t>
      </w:r>
      <w:r w:rsidRPr="00A06402">
        <w:rPr>
          <w:rFonts w:ascii="Times New Roman" w:hAnsi="Times New Roman"/>
          <w:sz w:val="24"/>
          <w:szCs w:val="24"/>
        </w:rPr>
        <w:t xml:space="preserve"> законодательства не могут регламентировать в полной мере данные отношений в связи со спецификой самих НТО, не являющихся недвижимым имуществом и, следовательно, не имеющих прочной связи с земельным участком.</w:t>
      </w:r>
    </w:p>
    <w:p w:rsidR="00E67A13" w:rsidRPr="00961D2E" w:rsidRDefault="00E67A13" w:rsidP="00A06402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61D2E">
        <w:rPr>
          <w:rFonts w:ascii="Times New Roman" w:hAnsi="Times New Roman"/>
          <w:sz w:val="24"/>
          <w:szCs w:val="24"/>
        </w:rPr>
        <w:t xml:space="preserve">Практика наглядно показывает разные подходы к решению вопросов об оформлении договорных отношений для размещения НТО  в разных регионах.     </w:t>
      </w:r>
    </w:p>
    <w:p w:rsidR="00E67A13" w:rsidRPr="00961D2E" w:rsidRDefault="00E67A13" w:rsidP="00A06402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61D2E">
        <w:rPr>
          <w:rFonts w:ascii="Times New Roman" w:hAnsi="Times New Roman"/>
          <w:sz w:val="24"/>
          <w:szCs w:val="24"/>
        </w:rPr>
        <w:t>Предлагается  усилить «федеральную» составляющую регулирования сферы торговли, конкретизировав ряд моментов, которые вызывают (провоцируют) наибольшее количество нарушений:</w:t>
      </w:r>
    </w:p>
    <w:p w:rsidR="00E67A13" w:rsidRPr="00961D2E" w:rsidRDefault="00E67A13" w:rsidP="00961D2E">
      <w:pPr>
        <w:pStyle w:val="a4"/>
        <w:spacing w:line="360" w:lineRule="auto"/>
        <w:ind w:left="644"/>
        <w:rPr>
          <w:b/>
        </w:rPr>
      </w:pPr>
      <w:r w:rsidRPr="00961D2E">
        <w:rPr>
          <w:b/>
        </w:rPr>
        <w:t xml:space="preserve">   Считаем необходимо </w:t>
      </w:r>
      <w:r w:rsidRPr="00961D2E">
        <w:rPr>
          <w:b/>
          <w:bCs/>
        </w:rPr>
        <w:t>внести изменения в Федеральный закон от 28.12.2009 № 381-ФЗ «Об основах государственного регулирования торговой деятельности в Российской Федерации», а именно:</w:t>
      </w:r>
    </w:p>
    <w:p w:rsidR="00E67A13" w:rsidRPr="008D2517" w:rsidRDefault="00E67A13" w:rsidP="00961D2E">
      <w:pPr>
        <w:pStyle w:val="a4"/>
        <w:numPr>
          <w:ilvl w:val="0"/>
          <w:numId w:val="12"/>
        </w:numPr>
        <w:spacing w:line="360" w:lineRule="auto"/>
        <w:jc w:val="both"/>
      </w:pPr>
      <w:r w:rsidRPr="008D2517">
        <w:t>уточнить определение НТО, предусмотреть градацию таких объектов;</w:t>
      </w:r>
    </w:p>
    <w:p w:rsidR="00E67A13" w:rsidRPr="008D2517" w:rsidRDefault="00E67A13" w:rsidP="00961D2E">
      <w:pPr>
        <w:pStyle w:val="a4"/>
        <w:numPr>
          <w:ilvl w:val="0"/>
          <w:numId w:val="12"/>
        </w:numPr>
        <w:spacing w:line="360" w:lineRule="auto"/>
        <w:jc w:val="both"/>
      </w:pPr>
      <w:r w:rsidRPr="008D2517">
        <w:t>для каждой из категорий НТО закрепить срок договора;</w:t>
      </w:r>
    </w:p>
    <w:p w:rsidR="00E67A13" w:rsidRPr="008D2517" w:rsidRDefault="00E67A13" w:rsidP="00961D2E">
      <w:pPr>
        <w:pStyle w:val="a4"/>
        <w:numPr>
          <w:ilvl w:val="0"/>
          <w:numId w:val="12"/>
        </w:numPr>
        <w:spacing w:line="360" w:lineRule="auto"/>
        <w:jc w:val="both"/>
      </w:pPr>
      <w:r w:rsidRPr="008D2517">
        <w:t>закрепить исчерпывающий перечень видов договоров для размещения НТО (договор аренды земли, помещения, части помещения, договор на право осуществления торговой деятельности с использованием НТО);</w:t>
      </w:r>
    </w:p>
    <w:p w:rsidR="00E67A13" w:rsidRPr="008D2517" w:rsidRDefault="00E67A13" w:rsidP="008D2517">
      <w:pPr>
        <w:pStyle w:val="a4"/>
        <w:numPr>
          <w:ilvl w:val="0"/>
          <w:numId w:val="12"/>
        </w:numPr>
        <w:spacing w:line="360" w:lineRule="auto"/>
        <w:jc w:val="both"/>
      </w:pPr>
      <w:r w:rsidRPr="008D2517">
        <w:t>исключить возможность пролонгации договора на неопределенный срок. Одновременно закрепить обязанность органа власти перезаключать договор с добросовестным предпринимателем;</w:t>
      </w:r>
    </w:p>
    <w:p w:rsidR="00E67A13" w:rsidRPr="008D2517" w:rsidRDefault="00E67A13" w:rsidP="008D2517">
      <w:pPr>
        <w:pStyle w:val="a4"/>
        <w:numPr>
          <w:ilvl w:val="0"/>
          <w:numId w:val="12"/>
        </w:numPr>
        <w:spacing w:line="360" w:lineRule="auto"/>
        <w:jc w:val="both"/>
      </w:pPr>
      <w:r w:rsidRPr="008D2517">
        <w:t>закрепить обязательное внесение в конкурсную  документацию  на право размещения НТО  условие – только для субъектов малого и среднего предпринимательства</w:t>
      </w:r>
    </w:p>
    <w:p w:rsidR="00E67A13" w:rsidRDefault="00E67A13" w:rsidP="001F42F5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E67A13" w:rsidRPr="003F5832" w:rsidRDefault="00E67A13" w:rsidP="003F5832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AD5655">
        <w:rPr>
          <w:rFonts w:ascii="Times New Roman" w:hAnsi="Times New Roman"/>
          <w:b/>
          <w:sz w:val="24"/>
          <w:szCs w:val="24"/>
          <w:u w:val="single"/>
        </w:rPr>
        <w:t>ПРИМЕР</w:t>
      </w:r>
      <w:r>
        <w:rPr>
          <w:rFonts w:ascii="Times New Roman" w:hAnsi="Times New Roman"/>
          <w:b/>
          <w:sz w:val="24"/>
          <w:szCs w:val="24"/>
          <w:u w:val="single"/>
        </w:rPr>
        <w:t>:   (Жалоба № 655</w:t>
      </w:r>
      <w:r w:rsidRPr="00042CE0">
        <w:rPr>
          <w:rFonts w:ascii="Times New Roman" w:hAnsi="Times New Roman"/>
          <w:b/>
          <w:i/>
          <w:color w:val="1F497D"/>
          <w:sz w:val="24"/>
          <w:szCs w:val="24"/>
          <w:u w:val="single"/>
          <w:lang w:eastAsia="ru-RU"/>
        </w:rPr>
        <w:t>-ОБ от 20.09.2013, 132 от 13.02.2013, и др.</w:t>
      </w:r>
    </w:p>
    <w:p w:rsidR="00E67A13" w:rsidRDefault="00E67A13" w:rsidP="003F583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>С 01.01.13 вступили изменения в 271-ФЗ о розни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чных рынках, которыми  предприниматели крайне не довольны:</w:t>
      </w:r>
    </w:p>
    <w:p w:rsidR="00E67A13" w:rsidRPr="00042CE0" w:rsidRDefault="00E67A13" w:rsidP="003F5832">
      <w:pPr>
        <w:spacing w:after="0" w:line="36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/>
          <w:color w:val="1F497D"/>
          <w:sz w:val="24"/>
          <w:szCs w:val="24"/>
          <w:lang w:eastAsia="ru-RU"/>
        </w:rPr>
        <w:t>- п</w:t>
      </w: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>редприниматели просят увеличить срок действия разрешения на организацию розничных рынков до 10 лет, а также разрешить управляющей компании осуществлять деятельность по закуп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ке и продаже товаров на управляемом</w:t>
      </w: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ею рынке.</w:t>
      </w:r>
    </w:p>
    <w:p w:rsidR="00E67A13" w:rsidRPr="00042CE0" w:rsidRDefault="00E67A13" w:rsidP="00325D15">
      <w:pPr>
        <w:spacing w:line="36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42CE0">
        <w:rPr>
          <w:rFonts w:ascii="Times New Roman" w:hAnsi="Times New Roman"/>
          <w:color w:val="1F497D"/>
          <w:sz w:val="24"/>
          <w:szCs w:val="24"/>
        </w:rPr>
        <w:t xml:space="preserve">На данный момент в процессе обсуждения  в Государственной </w:t>
      </w:r>
      <w:r>
        <w:rPr>
          <w:rFonts w:ascii="Times New Roman" w:hAnsi="Times New Roman"/>
          <w:color w:val="1F497D"/>
          <w:sz w:val="24"/>
          <w:szCs w:val="24"/>
        </w:rPr>
        <w:t>Думе Российской Федерации находи</w:t>
      </w:r>
      <w:r w:rsidRPr="00042CE0">
        <w:rPr>
          <w:rFonts w:ascii="Times New Roman" w:hAnsi="Times New Roman"/>
          <w:color w:val="1F497D"/>
          <w:sz w:val="24"/>
          <w:szCs w:val="24"/>
        </w:rPr>
        <w:t>тся ряд законопроектов по внесению изменений в ФЗ «О розничных рынках». Институт Уполномоченного включен в процесс обсуждения данных законопроектов. На о</w:t>
      </w:r>
      <w:r>
        <w:rPr>
          <w:rFonts w:ascii="Times New Roman" w:hAnsi="Times New Roman"/>
          <w:color w:val="1F497D"/>
          <w:sz w:val="24"/>
          <w:szCs w:val="24"/>
        </w:rPr>
        <w:t xml:space="preserve">снове обращений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нами внесены ряд предложения в законопроект.</w:t>
      </w:r>
    </w:p>
    <w:p w:rsidR="00E67A13" w:rsidRPr="00042CE0" w:rsidRDefault="00E67A13" w:rsidP="00961D2E">
      <w:pPr>
        <w:spacing w:line="360" w:lineRule="auto"/>
        <w:jc w:val="both"/>
        <w:rPr>
          <w:rFonts w:ascii="Times New Roman" w:hAnsi="Times New Roman"/>
          <w:b/>
          <w:i/>
          <w:color w:val="1F497D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(Жалоба №2</w:t>
      </w:r>
      <w:r w:rsidRPr="009F0F70"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 xml:space="preserve">63 </w:t>
      </w:r>
      <w:r w:rsidRPr="00042CE0"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от 29.03.2013</w:t>
      </w:r>
      <w:r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>)</w:t>
      </w:r>
    </w:p>
    <w:p w:rsidR="00E67A13" w:rsidRPr="00042CE0" w:rsidRDefault="00E67A13" w:rsidP="00325D15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042CE0">
        <w:rPr>
          <w:rFonts w:ascii="Times New Roman" w:hAnsi="Times New Roman"/>
          <w:bCs/>
          <w:color w:val="1F497D"/>
          <w:sz w:val="24"/>
          <w:szCs w:val="24"/>
        </w:rPr>
        <w:t>Обращение предпринимателя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>объекты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которого 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 xml:space="preserve">не были включены в схему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размещения </w:t>
      </w:r>
      <w:r>
        <w:rPr>
          <w:rFonts w:ascii="Times New Roman" w:hAnsi="Times New Roman"/>
          <w:color w:val="1F497D"/>
          <w:sz w:val="24"/>
          <w:szCs w:val="24"/>
        </w:rPr>
        <w:t xml:space="preserve">НТО в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Москве. Кроме того, </w:t>
      </w:r>
      <w:r>
        <w:rPr>
          <w:rFonts w:ascii="Times New Roman" w:hAnsi="Times New Roman"/>
          <w:bCs/>
          <w:color w:val="1F497D"/>
          <w:sz w:val="24"/>
          <w:szCs w:val="24"/>
        </w:rPr>
        <w:t>один из объектов (</w:t>
      </w:r>
      <w:r>
        <w:rPr>
          <w:rFonts w:ascii="Times New Roman" w:hAnsi="Times New Roman"/>
          <w:color w:val="1F497D"/>
          <w:sz w:val="24"/>
          <w:szCs w:val="24"/>
        </w:rPr>
        <w:t>автомобильный прицеп)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пропал. По данному факту у</w:t>
      </w:r>
      <w:r>
        <w:rPr>
          <w:rFonts w:ascii="Times New Roman" w:hAnsi="Times New Roman"/>
          <w:color w:val="1F497D"/>
          <w:sz w:val="24"/>
          <w:szCs w:val="24"/>
        </w:rPr>
        <w:t xml:space="preserve">частковым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проведена проверка, по результатам которой принято решение об отказе в возбуждении уголовного дела. </w:t>
      </w:r>
    </w:p>
    <w:p w:rsidR="00E67A13" w:rsidRPr="00042CE0" w:rsidRDefault="00E67A13" w:rsidP="00325D15">
      <w:pPr>
        <w:spacing w:after="0"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>Было направлено обраще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>ние к начальнику Главного Управления МВД  России</w:t>
      </w: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по г. Москве генерал-майору полиции А.И. Якунину.</w:t>
      </w:r>
    </w:p>
    <w:p w:rsidR="00E67A13" w:rsidRPr="00042CE0" w:rsidRDefault="00E67A13" w:rsidP="00325D15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  <w:lang w:eastAsia="ru-RU"/>
        </w:rPr>
        <w:t>По итогам проведенной работы</w:t>
      </w: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> предпринимателю П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рефектурой 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>предоставлено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новое компенсационное место для работы. Сведения о ненадлежащем рассмотрении у</w:t>
      </w:r>
      <w:r>
        <w:rPr>
          <w:rFonts w:ascii="Times New Roman" w:hAnsi="Times New Roman"/>
          <w:color w:val="1F497D"/>
          <w:sz w:val="24"/>
          <w:szCs w:val="24"/>
        </w:rPr>
        <w:t xml:space="preserve">частковым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заявления предпринимателя подтвердились. По результатам служебной проверки виновные сотрудники были привлечены к дисциплинарной ответственности.</w:t>
      </w:r>
    </w:p>
    <w:p w:rsidR="00E67A13" w:rsidRPr="00042CE0" w:rsidRDefault="00E67A13" w:rsidP="0085610F">
      <w:pPr>
        <w:pStyle w:val="1"/>
        <w:rPr>
          <w:rFonts w:ascii="Times New Roman" w:hAnsi="Times New Roman"/>
          <w:i/>
          <w:color w:val="1F497D"/>
          <w:sz w:val="24"/>
          <w:szCs w:val="24"/>
          <w:u w:val="single"/>
        </w:rPr>
      </w:pPr>
      <w:r w:rsidRPr="00042CE0">
        <w:rPr>
          <w:rFonts w:ascii="Times New Roman" w:hAnsi="Times New Roman"/>
          <w:i/>
          <w:color w:val="1F497D"/>
          <w:sz w:val="24"/>
          <w:szCs w:val="24"/>
          <w:u w:val="single"/>
        </w:rPr>
        <w:t>1975 от 16.11.2012</w:t>
      </w:r>
    </w:p>
    <w:p w:rsidR="00E67A13" w:rsidRPr="00042CE0" w:rsidRDefault="00E67A13" w:rsidP="0085610F">
      <w:pPr>
        <w:spacing w:line="360" w:lineRule="auto"/>
        <w:ind w:firstLine="709"/>
        <w:jc w:val="both"/>
        <w:rPr>
          <w:rFonts w:ascii="Times New Roman" w:hAnsi="Times New Roman"/>
          <w:color w:val="1F497D"/>
          <w:sz w:val="24"/>
          <w:szCs w:val="24"/>
        </w:rPr>
      </w:pPr>
      <w:r w:rsidRPr="00042CE0">
        <w:rPr>
          <w:rFonts w:ascii="Times New Roman" w:hAnsi="Times New Roman"/>
          <w:color w:val="1F497D"/>
          <w:sz w:val="24"/>
          <w:szCs w:val="24"/>
        </w:rPr>
        <w:t xml:space="preserve">Администрация города Кирова при принятии схемы размещения нестационарных торговых объектов не учла порядка 250 объектов, что для </w:t>
      </w:r>
      <w:r>
        <w:rPr>
          <w:rFonts w:ascii="Times New Roman" w:hAnsi="Times New Roman"/>
          <w:color w:val="1F497D"/>
          <w:sz w:val="24"/>
          <w:szCs w:val="24"/>
        </w:rPr>
        <w:t xml:space="preserve">многих предпринимателей означало бы 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фактическую ликвидацию бизнеса, которым они занимались многие годы.</w:t>
      </w:r>
    </w:p>
    <w:p w:rsidR="00E67A13" w:rsidRPr="00042CE0" w:rsidRDefault="00E67A13" w:rsidP="0085610F">
      <w:pPr>
        <w:pStyle w:val="a5"/>
        <w:spacing w:line="360" w:lineRule="auto"/>
        <w:ind w:firstLine="360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>В ходе работы по жалобе организовано взаимодействие с Губернатором  области и руководителями региональных и муниципальных структур, а также с региональным уполномоченным Кировской области.</w:t>
      </w:r>
    </w:p>
    <w:p w:rsidR="00E67A13" w:rsidRPr="00042CE0" w:rsidRDefault="00E67A13" w:rsidP="003F5832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  <w:lang w:eastAsia="ru-RU"/>
        </w:rPr>
      </w:pP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 xml:space="preserve">Прокурорами районов города объявлены предостережения </w:t>
      </w:r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ряду руководителей </w:t>
      </w:r>
      <w:r w:rsidRPr="00042CE0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городской администрации. Была подключена Генеральная Прокуратура. После заявления в Генпрокуратуру схема размещения киосков в городе опротестована и отменена. </w:t>
      </w:r>
    </w:p>
    <w:p w:rsidR="00E67A13" w:rsidRPr="00042CE0" w:rsidRDefault="00E67A13" w:rsidP="0085610F">
      <w:pPr>
        <w:spacing w:before="200" w:line="360" w:lineRule="auto"/>
        <w:ind w:firstLine="708"/>
        <w:jc w:val="both"/>
        <w:rPr>
          <w:rFonts w:ascii="Times New Roman" w:hAnsi="Times New Roman"/>
          <w:bCs/>
          <w:color w:val="1F497D"/>
          <w:sz w:val="24"/>
          <w:szCs w:val="24"/>
        </w:rPr>
      </w:pPr>
      <w:r>
        <w:rPr>
          <w:rFonts w:ascii="Times New Roman" w:hAnsi="Times New Roman"/>
          <w:bCs/>
          <w:color w:val="1F497D"/>
          <w:sz w:val="24"/>
          <w:szCs w:val="24"/>
        </w:rPr>
        <w:t>После обращения в адрес г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>убе</w:t>
      </w:r>
      <w:r>
        <w:rPr>
          <w:rFonts w:ascii="Times New Roman" w:hAnsi="Times New Roman"/>
          <w:bCs/>
          <w:color w:val="1F497D"/>
          <w:sz w:val="24"/>
          <w:szCs w:val="24"/>
        </w:rPr>
        <w:t>рнатора Кировской области Н.</w:t>
      </w:r>
      <w:r w:rsidRPr="00042CE0">
        <w:rPr>
          <w:rFonts w:ascii="Times New Roman" w:hAnsi="Times New Roman"/>
          <w:bCs/>
          <w:color w:val="1F497D"/>
          <w:sz w:val="24"/>
          <w:szCs w:val="24"/>
        </w:rPr>
        <w:t xml:space="preserve"> Белых, деятельность по разработке и утверждению схемы НТО была взята на контроль лично Губернатором. </w:t>
      </w:r>
    </w:p>
    <w:p w:rsidR="00E67A13" w:rsidRPr="00042CE0" w:rsidRDefault="00E67A13" w:rsidP="0085610F">
      <w:pPr>
        <w:spacing w:before="200" w:line="360" w:lineRule="auto"/>
        <w:ind w:firstLine="851"/>
        <w:jc w:val="both"/>
        <w:rPr>
          <w:rFonts w:ascii="Times New Roman" w:hAnsi="Times New Roman"/>
          <w:color w:val="1F497D"/>
          <w:sz w:val="24"/>
          <w:szCs w:val="24"/>
        </w:rPr>
      </w:pPr>
      <w:r w:rsidRPr="00042CE0">
        <w:rPr>
          <w:rFonts w:ascii="Times New Roman" w:hAnsi="Times New Roman"/>
          <w:color w:val="1F497D"/>
          <w:sz w:val="24"/>
          <w:szCs w:val="24"/>
        </w:rPr>
        <w:t xml:space="preserve">В настоящее время в схему НТО включены все места размещения </w:t>
      </w:r>
      <w:r>
        <w:rPr>
          <w:rFonts w:ascii="Times New Roman" w:hAnsi="Times New Roman"/>
          <w:color w:val="1F497D"/>
          <w:sz w:val="24"/>
          <w:szCs w:val="24"/>
        </w:rPr>
        <w:t>НТО</w:t>
      </w:r>
      <w:r w:rsidRPr="00042CE0">
        <w:rPr>
          <w:rFonts w:ascii="Times New Roman" w:hAnsi="Times New Roman"/>
          <w:color w:val="1F497D"/>
          <w:sz w:val="24"/>
          <w:szCs w:val="24"/>
        </w:rPr>
        <w:t>, на которые заключены дог</w:t>
      </w:r>
      <w:r>
        <w:rPr>
          <w:rFonts w:ascii="Times New Roman" w:hAnsi="Times New Roman"/>
          <w:color w:val="1F497D"/>
          <w:sz w:val="24"/>
          <w:szCs w:val="24"/>
        </w:rPr>
        <w:t>оворы аренды земельных участков</w:t>
      </w:r>
      <w:r w:rsidRPr="00042CE0">
        <w:rPr>
          <w:rFonts w:ascii="Times New Roman" w:hAnsi="Times New Roman"/>
          <w:color w:val="1F497D"/>
          <w:sz w:val="24"/>
          <w:szCs w:val="24"/>
        </w:rPr>
        <w:t>. Дополнительно в схему НТО вошли от 40 до</w:t>
      </w:r>
      <w:r>
        <w:rPr>
          <w:rFonts w:ascii="Times New Roman" w:hAnsi="Times New Roman"/>
          <w:color w:val="1F497D"/>
          <w:sz w:val="24"/>
          <w:szCs w:val="24"/>
        </w:rPr>
        <w:t xml:space="preserve"> 80 новых мест размещения НТО.</w:t>
      </w:r>
      <w:r w:rsidRPr="00042CE0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E67A13" w:rsidRPr="00914C66" w:rsidRDefault="00E67A13" w:rsidP="00961D2E">
      <w:pPr>
        <w:spacing w:line="36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E67A13" w:rsidRDefault="00E67A13" w:rsidP="00670D12">
      <w:pPr>
        <w:spacing w:line="360" w:lineRule="auto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 xml:space="preserve">                 Характер  обращений к Уполномоченному, общая  «тональность»  проводимых нами дискуссий позволяют констатировать </w:t>
      </w:r>
    </w:p>
    <w:p w:rsidR="00E67A13" w:rsidRPr="00670D12" w:rsidRDefault="00E67A13" w:rsidP="00670D12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 xml:space="preserve"> </w:t>
      </w:r>
      <w:r w:rsidRPr="00670D12">
        <w:rPr>
          <w:rFonts w:ascii="Times New Roman" w:hAnsi="Times New Roman"/>
          <w:b/>
          <w:sz w:val="24"/>
          <w:szCs w:val="24"/>
          <w:u w:val="single"/>
        </w:rPr>
        <w:t xml:space="preserve">Проблему №5: </w:t>
      </w:r>
      <w:r w:rsidRPr="00670D12">
        <w:rPr>
          <w:rFonts w:ascii="Times New Roman" w:hAnsi="Times New Roman"/>
          <w:b/>
          <w:bCs/>
          <w:sz w:val="24"/>
          <w:szCs w:val="24"/>
          <w:u w:val="single"/>
        </w:rPr>
        <w:t>Усложнение общих условий осуществления предпринимательской деятельности,</w:t>
      </w:r>
      <w:r w:rsidRPr="00670D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0D12">
        <w:rPr>
          <w:rFonts w:ascii="Times New Roman" w:hAnsi="Times New Roman"/>
          <w:bCs/>
          <w:sz w:val="24"/>
          <w:szCs w:val="24"/>
        </w:rPr>
        <w:t xml:space="preserve">и как следствие, необходимость </w:t>
      </w:r>
      <w:r w:rsidRPr="00670D12">
        <w:rPr>
          <w:rFonts w:ascii="Times New Roman" w:hAnsi="Times New Roman"/>
          <w:b/>
          <w:bCs/>
          <w:sz w:val="24"/>
          <w:szCs w:val="24"/>
          <w:u w:val="single"/>
        </w:rPr>
        <w:t>совершенствования контрольно-надзорной деятельности в отношении субъектов МСП (слайд № 10)</w:t>
      </w:r>
    </w:p>
    <w:p w:rsidR="00E67A13" w:rsidRPr="00670D12" w:rsidRDefault="00E67A13" w:rsidP="001F42F5">
      <w:pPr>
        <w:pStyle w:val="a4"/>
        <w:spacing w:line="360" w:lineRule="auto"/>
        <w:ind w:left="540"/>
        <w:jc w:val="both"/>
      </w:pPr>
      <w:r w:rsidRPr="00670D12">
        <w:t xml:space="preserve">        </w:t>
      </w:r>
      <w:r>
        <w:t>1.</w:t>
      </w:r>
      <w:r w:rsidRPr="00670D12">
        <w:t xml:space="preserve">   С 1 января 2012 года ИП (так же, как и юрлица)  обязаны соблюдать порядок ведения кассовых операций, определенный Положением  № 373-П Банка России от 12.11.2011,  что привело к целому ряду «новых» трудностей: теперь необходимо определять лимит остатка наличных денег, хранить на банковских счетах деньги</w:t>
      </w:r>
      <w:r>
        <w:t xml:space="preserve"> сверх установленного лимита, и </w:t>
      </w:r>
      <w:r w:rsidRPr="00670D12">
        <w:t>т.д.).</w:t>
      </w:r>
    </w:p>
    <w:p w:rsidR="00E67A13" w:rsidRDefault="00E67A13" w:rsidP="00670D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670D12" w:rsidRDefault="00E67A13" w:rsidP="00670D12">
      <w:pPr>
        <w:spacing w:line="360" w:lineRule="auto"/>
        <w:ind w:firstLine="180"/>
        <w:jc w:val="both"/>
        <w:rPr>
          <w:rFonts w:ascii="Times New Roman" w:hAnsi="Times New Roman"/>
          <w:i/>
          <w:sz w:val="24"/>
          <w:szCs w:val="24"/>
        </w:rPr>
      </w:pPr>
      <w:r w:rsidRPr="00670D12">
        <w:rPr>
          <w:rFonts w:ascii="Times New Roman" w:hAnsi="Times New Roman"/>
          <w:b/>
          <w:i/>
          <w:sz w:val="24"/>
          <w:szCs w:val="24"/>
        </w:rPr>
        <w:t xml:space="preserve">Справочно: </w:t>
      </w:r>
      <w:r w:rsidRPr="00670D12">
        <w:rPr>
          <w:rFonts w:ascii="Times New Roman" w:hAnsi="Times New Roman"/>
          <w:i/>
          <w:sz w:val="24"/>
          <w:szCs w:val="24"/>
        </w:rPr>
        <w:t>Так, большинство ИП, вынужденных вести кассовую кни</w:t>
      </w:r>
      <w:r>
        <w:rPr>
          <w:rFonts w:ascii="Times New Roman" w:hAnsi="Times New Roman"/>
          <w:i/>
          <w:sz w:val="24"/>
          <w:szCs w:val="24"/>
        </w:rPr>
        <w:t>гу, отмечают, что</w:t>
      </w:r>
      <w:r w:rsidRPr="00670D12">
        <w:rPr>
          <w:rFonts w:ascii="Times New Roman" w:hAnsi="Times New Roman"/>
          <w:i/>
          <w:sz w:val="24"/>
          <w:szCs w:val="24"/>
        </w:rPr>
        <w:t xml:space="preserve"> данное требование является избыточным.  Большая часть ИП осуществляет розничную торговлю за наличный расчет и применяет специальные режимы налогообложения (единый налог на вмененный доход, патент). </w:t>
      </w:r>
    </w:p>
    <w:p w:rsidR="00E67A13" w:rsidRPr="00670D12" w:rsidRDefault="00E67A13" w:rsidP="001F42F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>Сумма налога,   уплачиваемая при применении этих налоговых режимов не зависит от фактически полученной выр</w:t>
      </w:r>
      <w:r>
        <w:rPr>
          <w:rFonts w:ascii="Times New Roman" w:hAnsi="Times New Roman"/>
          <w:sz w:val="24"/>
          <w:szCs w:val="24"/>
        </w:rPr>
        <w:t xml:space="preserve">учки, а кассовая книга и  </w:t>
      </w:r>
      <w:r w:rsidRPr="00670D12">
        <w:rPr>
          <w:rFonts w:ascii="Times New Roman" w:hAnsi="Times New Roman"/>
          <w:sz w:val="24"/>
          <w:szCs w:val="24"/>
        </w:rPr>
        <w:t xml:space="preserve"> является документом, в котором отражается ежедневный приход (выручка) и расход. Таким образом, предприниматели должны учитывать те показатели деятельности, которые не требуются при исчислении налогов.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D12">
        <w:rPr>
          <w:rFonts w:ascii="Times New Roman" w:hAnsi="Times New Roman"/>
          <w:sz w:val="24"/>
          <w:szCs w:val="24"/>
        </w:rPr>
        <w:t>Кроме кассовой книги также необходимо оформлять первичные кассовые документы – приходные и расходные кассовые ордера.</w:t>
      </w:r>
    </w:p>
    <w:p w:rsidR="00E67A13" w:rsidRPr="00670D12" w:rsidRDefault="00E67A13" w:rsidP="00670D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>Выполнение этих требований в итоге увеличивает  финансовую  нагрузку и  трудозатраты.</w:t>
      </w:r>
    </w:p>
    <w:p w:rsidR="00E67A13" w:rsidRPr="00670D12" w:rsidRDefault="00E67A13" w:rsidP="00670D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i/>
          <w:sz w:val="24"/>
          <w:szCs w:val="24"/>
        </w:rPr>
        <w:t xml:space="preserve">       Имеет место и противоречие в Законодательных актах</w:t>
      </w:r>
      <w:r w:rsidRPr="00670D12">
        <w:rPr>
          <w:rFonts w:ascii="Times New Roman" w:hAnsi="Times New Roman"/>
          <w:sz w:val="24"/>
          <w:szCs w:val="24"/>
        </w:rPr>
        <w:t xml:space="preserve"> (в соответствии со ст. 54 НК  РФ  и пунктом 3 Порядка учета доходов и расходов и хозяйственных операций для индивидуальных предпринимателей, утвержденного Приказом Минфина России и ФНС России от 13 августа 2002 года № 86н/БГ-3-04/430, ИП, являющиеся плательщиками ЕНВД  и единого сельскохозналога (ЕСХН), </w:t>
      </w:r>
      <w:r w:rsidRPr="003F5832">
        <w:rPr>
          <w:rFonts w:ascii="Times New Roman" w:hAnsi="Times New Roman"/>
          <w:b/>
          <w:i/>
          <w:sz w:val="24"/>
          <w:szCs w:val="24"/>
        </w:rPr>
        <w:t>не обязаны</w:t>
      </w:r>
      <w:r w:rsidRPr="00670D12">
        <w:rPr>
          <w:rFonts w:ascii="Times New Roman" w:hAnsi="Times New Roman"/>
          <w:sz w:val="24"/>
          <w:szCs w:val="24"/>
        </w:rPr>
        <w:t xml:space="preserve"> вести учет полученных доходов. В этой связи не представляется возможным соблюдение требований Положения Банка России об определении лимита остатка нали</w:t>
      </w:r>
      <w:r>
        <w:rPr>
          <w:rFonts w:ascii="Times New Roman" w:hAnsi="Times New Roman"/>
          <w:sz w:val="24"/>
          <w:szCs w:val="24"/>
        </w:rPr>
        <w:t>чных денег и его соблюдение ИП</w:t>
      </w:r>
      <w:r w:rsidRPr="00670D12">
        <w:rPr>
          <w:rFonts w:ascii="Times New Roman" w:hAnsi="Times New Roman"/>
          <w:sz w:val="24"/>
          <w:szCs w:val="24"/>
        </w:rPr>
        <w:t>, являющимися плательщиками ЕНВД и ЕСХН)</w:t>
      </w:r>
    </w:p>
    <w:p w:rsidR="00E67A13" w:rsidRPr="00670D12" w:rsidRDefault="00E67A13" w:rsidP="00670D12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>Еще одна группа проблем, возникающих в связи с с</w:t>
      </w:r>
      <w:r>
        <w:rPr>
          <w:rFonts w:ascii="Times New Roman" w:hAnsi="Times New Roman"/>
          <w:sz w:val="24"/>
          <w:szCs w:val="24"/>
        </w:rPr>
        <w:t xml:space="preserve">облюдением кассовой дисциплины </w:t>
      </w:r>
      <w:r w:rsidRPr="00670D12">
        <w:rPr>
          <w:rFonts w:ascii="Times New Roman" w:hAnsi="Times New Roman"/>
          <w:sz w:val="24"/>
          <w:szCs w:val="24"/>
        </w:rPr>
        <w:t xml:space="preserve"> - это проблемы взаимодействия с налоговыми органами при осуществлении ими финансового контроля.</w:t>
      </w:r>
    </w:p>
    <w:p w:rsidR="00E67A13" w:rsidRPr="00670D12" w:rsidRDefault="00E67A13" w:rsidP="00670D12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 xml:space="preserve">Мероприятия финансового контроля проводятся налоговыми органами на основании положений соответствующего административного регламента (утв. Приказом Минфина России № 133н от 17.10.2011г.). Проведение проверки </w:t>
      </w:r>
      <w:r>
        <w:rPr>
          <w:rFonts w:ascii="Times New Roman" w:hAnsi="Times New Roman"/>
          <w:sz w:val="24"/>
          <w:szCs w:val="24"/>
        </w:rPr>
        <w:t xml:space="preserve">соблюдения кассовой дисциплины </w:t>
      </w:r>
      <w:r w:rsidRPr="00670D12">
        <w:rPr>
          <w:rFonts w:ascii="Times New Roman" w:hAnsi="Times New Roman"/>
          <w:sz w:val="24"/>
          <w:szCs w:val="24"/>
        </w:rPr>
        <w:t xml:space="preserve"> </w:t>
      </w:r>
      <w:r w:rsidRPr="003F5832">
        <w:rPr>
          <w:rFonts w:ascii="Times New Roman" w:hAnsi="Times New Roman"/>
          <w:i/>
          <w:sz w:val="24"/>
          <w:szCs w:val="24"/>
        </w:rPr>
        <w:t>не требует специального уведомления</w:t>
      </w:r>
      <w:r w:rsidRPr="00670D12">
        <w:rPr>
          <w:rFonts w:ascii="Times New Roman" w:hAnsi="Times New Roman"/>
          <w:sz w:val="24"/>
          <w:szCs w:val="24"/>
        </w:rPr>
        <w:t xml:space="preserve"> проверяемых субъектов. </w:t>
      </w:r>
    </w:p>
    <w:p w:rsidR="00E67A13" w:rsidRPr="00670D12" w:rsidRDefault="00E67A13" w:rsidP="00670D12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sz w:val="24"/>
          <w:szCs w:val="24"/>
        </w:rPr>
        <w:t xml:space="preserve">Необходимо отметить, что сотрудники налоговых органов не всегда действуют в точном соответствии с административным регламентом. </w:t>
      </w:r>
    </w:p>
    <w:p w:rsidR="00E67A13" w:rsidRPr="00670D12" w:rsidRDefault="00E67A13" w:rsidP="00670D12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b/>
          <w:bCs/>
          <w:i/>
          <w:iCs/>
          <w:sz w:val="24"/>
          <w:szCs w:val="24"/>
        </w:rPr>
        <w:t>Предложения: (слайд № 11)</w:t>
      </w:r>
    </w:p>
    <w:p w:rsidR="00E67A13" w:rsidRPr="00670D12" w:rsidRDefault="00E67A13" w:rsidP="00670D12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b/>
          <w:bCs/>
          <w:sz w:val="24"/>
          <w:szCs w:val="24"/>
        </w:rPr>
        <w:t>-  Необходимо внести соответствующие изменения в Положение Банка России.</w:t>
      </w:r>
      <w:r w:rsidRPr="00670D12">
        <w:rPr>
          <w:rFonts w:ascii="Times New Roman" w:hAnsi="Times New Roman"/>
          <w:sz w:val="24"/>
          <w:szCs w:val="24"/>
        </w:rPr>
        <w:t xml:space="preserve"> </w:t>
      </w:r>
      <w:r w:rsidRPr="00670D12">
        <w:rPr>
          <w:rFonts w:ascii="Times New Roman" w:hAnsi="Times New Roman"/>
          <w:b/>
          <w:bCs/>
          <w:sz w:val="24"/>
          <w:szCs w:val="24"/>
        </w:rPr>
        <w:t xml:space="preserve"> По  итогам  внесения  изменений  в  Положение необходимо внести </w:t>
      </w:r>
      <w:r w:rsidRPr="00670D12">
        <w:rPr>
          <w:rFonts w:ascii="Times New Roman" w:hAnsi="Times New Roman"/>
          <w:b/>
          <w:bCs/>
          <w:i/>
          <w:iCs/>
          <w:sz w:val="24"/>
          <w:szCs w:val="24"/>
        </w:rPr>
        <w:t>корреспондирующие изменения:</w:t>
      </w:r>
      <w:r w:rsidRPr="00670D1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70D12">
        <w:rPr>
          <w:rFonts w:ascii="Times New Roman" w:hAnsi="Times New Roman"/>
          <w:sz w:val="24"/>
          <w:szCs w:val="24"/>
        </w:rPr>
        <w:t xml:space="preserve">         </w:t>
      </w:r>
    </w:p>
    <w:p w:rsidR="00E67A13" w:rsidRPr="00670D12" w:rsidRDefault="00E67A13" w:rsidP="00670D1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b/>
          <w:bCs/>
          <w:sz w:val="24"/>
          <w:szCs w:val="24"/>
        </w:rPr>
        <w:t xml:space="preserve">в  пункт  4  статьи  346.11  </w:t>
      </w:r>
      <w:r w:rsidRPr="00670D12">
        <w:rPr>
          <w:rFonts w:ascii="Times New Roman" w:hAnsi="Times New Roman"/>
          <w:sz w:val="24"/>
          <w:szCs w:val="24"/>
        </w:rPr>
        <w:t xml:space="preserve">и  </w:t>
      </w:r>
      <w:r w:rsidRPr="00670D12">
        <w:rPr>
          <w:rFonts w:ascii="Times New Roman" w:hAnsi="Times New Roman"/>
          <w:b/>
          <w:bCs/>
          <w:sz w:val="24"/>
          <w:szCs w:val="24"/>
        </w:rPr>
        <w:t xml:space="preserve">пункт  5  статьи  346.26  </w:t>
      </w:r>
      <w:r>
        <w:rPr>
          <w:rFonts w:ascii="Times New Roman" w:hAnsi="Times New Roman"/>
          <w:sz w:val="24"/>
          <w:szCs w:val="24"/>
        </w:rPr>
        <w:t>Налогового к</w:t>
      </w:r>
      <w:r w:rsidRPr="00670D12">
        <w:rPr>
          <w:rFonts w:ascii="Times New Roman" w:hAnsi="Times New Roman"/>
          <w:sz w:val="24"/>
          <w:szCs w:val="24"/>
        </w:rPr>
        <w:t xml:space="preserve">одекса  РФ в  части  отмены  обязанностей  для определенных  категорий  ИП  соблюдать порядок  ведения  кассовых  операций, </w:t>
      </w:r>
    </w:p>
    <w:p w:rsidR="00E67A13" w:rsidRPr="00670D12" w:rsidRDefault="00E67A13" w:rsidP="00670D12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0D12">
        <w:rPr>
          <w:rFonts w:ascii="Times New Roman" w:hAnsi="Times New Roman"/>
          <w:b/>
          <w:bCs/>
          <w:sz w:val="24"/>
          <w:szCs w:val="24"/>
        </w:rPr>
        <w:t xml:space="preserve">в  статью  15.1  </w:t>
      </w:r>
      <w:r w:rsidRPr="00670D12">
        <w:rPr>
          <w:rFonts w:ascii="Times New Roman" w:hAnsi="Times New Roman"/>
          <w:sz w:val="24"/>
          <w:szCs w:val="24"/>
        </w:rPr>
        <w:t>Кодекса РФ  об  административных  нарушениях</w:t>
      </w:r>
      <w:r>
        <w:rPr>
          <w:rFonts w:ascii="Times New Roman" w:hAnsi="Times New Roman"/>
          <w:sz w:val="24"/>
          <w:szCs w:val="24"/>
        </w:rPr>
        <w:t xml:space="preserve"> (КОАП)</w:t>
      </w:r>
      <w:r w:rsidRPr="00670D12">
        <w:rPr>
          <w:rFonts w:ascii="Times New Roman" w:hAnsi="Times New Roman"/>
          <w:sz w:val="24"/>
          <w:szCs w:val="24"/>
        </w:rPr>
        <w:t xml:space="preserve">  в  части исключения соответствующей  ответственности   ИП за  нарушение порядка работы  с денежной наличностью и  порядка ведения  кассовых операций.</w:t>
      </w:r>
    </w:p>
    <w:p w:rsidR="00E67A13" w:rsidRPr="00EB7E48" w:rsidRDefault="00E67A13" w:rsidP="00EB7E48">
      <w:pPr>
        <w:pStyle w:val="a4"/>
        <w:spacing w:line="360" w:lineRule="auto"/>
        <w:ind w:left="1069"/>
        <w:jc w:val="both"/>
        <w:rPr>
          <w:bCs/>
        </w:rPr>
      </w:pPr>
      <w:r>
        <w:rPr>
          <w:b/>
          <w:bCs/>
        </w:rPr>
        <w:t xml:space="preserve">          2.    </w:t>
      </w:r>
      <w:r w:rsidRPr="00EB7E48">
        <w:rPr>
          <w:b/>
          <w:bCs/>
        </w:rPr>
        <w:t xml:space="preserve">Необходимость </w:t>
      </w:r>
      <w:r w:rsidRPr="00EB7E48">
        <w:rPr>
          <w:bCs/>
        </w:rPr>
        <w:t xml:space="preserve">упрощения административных процедур для бизнеса особенно очевидна на примере предпринимательской деятельности начинающих и микро бизнеса (само занятых). </w:t>
      </w:r>
    </w:p>
    <w:p w:rsidR="00E67A13" w:rsidRPr="00BF2623" w:rsidRDefault="00E67A13" w:rsidP="00BF2623">
      <w:pPr>
        <w:spacing w:line="360" w:lineRule="auto"/>
        <w:ind w:left="720" w:firstLine="696"/>
        <w:jc w:val="both"/>
        <w:rPr>
          <w:rFonts w:ascii="Times New Roman" w:hAnsi="Times New Roman"/>
          <w:b/>
          <w:bCs/>
          <w:sz w:val="24"/>
          <w:szCs w:val="24"/>
        </w:rPr>
      </w:pPr>
      <w:r w:rsidRPr="00BF2623">
        <w:rPr>
          <w:rFonts w:ascii="Times New Roman" w:hAnsi="Times New Roman"/>
          <w:b/>
          <w:bCs/>
          <w:sz w:val="24"/>
          <w:szCs w:val="24"/>
        </w:rPr>
        <w:t>Так,</w:t>
      </w:r>
      <w:r w:rsidRPr="00BF262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с</w:t>
      </w:r>
      <w:r w:rsidRPr="00BF2623">
        <w:rPr>
          <w:rFonts w:ascii="Times New Roman" w:hAnsi="Times New Roman"/>
          <w:b/>
          <w:bCs/>
          <w:sz w:val="24"/>
          <w:szCs w:val="24"/>
        </w:rPr>
        <w:t>рок проведения документарной и выездной проверки  в соответствии с действующим законодательством, не может превышать 20  календарных дней. В силу специфики работы  для большинства ИП,  микро и значительного числа малых предприятий проверка длительностью 20 календарных дней означает остановку деятельности.</w:t>
      </w:r>
    </w:p>
    <w:p w:rsidR="00E67A13" w:rsidRPr="00BF2623" w:rsidRDefault="00E67A13" w:rsidP="00BF2623">
      <w:pPr>
        <w:spacing w:line="36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BF2623">
        <w:rPr>
          <w:rFonts w:ascii="Times New Roman" w:hAnsi="Times New Roman"/>
          <w:b/>
          <w:bCs/>
          <w:sz w:val="24"/>
          <w:szCs w:val="24"/>
        </w:rPr>
        <w:t xml:space="preserve">Считаем необходимым </w:t>
      </w:r>
      <w:r w:rsidRPr="00BF2623">
        <w:rPr>
          <w:rFonts w:ascii="Times New Roman" w:hAnsi="Times New Roman"/>
          <w:sz w:val="24"/>
          <w:szCs w:val="24"/>
        </w:rPr>
        <w:t xml:space="preserve"> внести изменения в ст. 13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сократив срок проведения документарной и выездной проверки </w:t>
      </w:r>
      <w:r w:rsidRPr="00EB7E48">
        <w:rPr>
          <w:rFonts w:ascii="Times New Roman" w:hAnsi="Times New Roman"/>
          <w:i/>
          <w:sz w:val="24"/>
          <w:szCs w:val="24"/>
        </w:rPr>
        <w:t>до 10 календарных дней</w:t>
      </w:r>
      <w:r w:rsidRPr="00BF2623">
        <w:rPr>
          <w:rFonts w:ascii="Times New Roman" w:hAnsi="Times New Roman"/>
          <w:sz w:val="24"/>
          <w:szCs w:val="24"/>
        </w:rPr>
        <w:t xml:space="preserve"> (</w:t>
      </w:r>
      <w:r w:rsidRPr="00415901">
        <w:rPr>
          <w:rFonts w:ascii="Times New Roman" w:hAnsi="Times New Roman"/>
          <w:b/>
          <w:i/>
          <w:sz w:val="24"/>
          <w:szCs w:val="24"/>
        </w:rPr>
        <w:t>слайд № 12</w:t>
      </w:r>
      <w:r w:rsidRPr="00BF2623">
        <w:rPr>
          <w:rFonts w:ascii="Times New Roman" w:hAnsi="Times New Roman"/>
          <w:sz w:val="24"/>
          <w:szCs w:val="24"/>
        </w:rPr>
        <w:t>)</w:t>
      </w:r>
    </w:p>
    <w:p w:rsidR="00E67A13" w:rsidRPr="00415901" w:rsidRDefault="00E67A13" w:rsidP="00415901">
      <w:pPr>
        <w:spacing w:line="360" w:lineRule="auto"/>
        <w:ind w:left="720" w:firstLine="696"/>
        <w:jc w:val="both"/>
        <w:rPr>
          <w:rFonts w:ascii="Times New Roman" w:hAnsi="Times New Roman"/>
          <w:bCs/>
          <w:sz w:val="24"/>
          <w:szCs w:val="24"/>
        </w:rPr>
      </w:pPr>
      <w:r w:rsidRPr="00415901">
        <w:rPr>
          <w:rFonts w:ascii="Times New Roman" w:hAnsi="Times New Roman"/>
          <w:bCs/>
          <w:sz w:val="24"/>
          <w:szCs w:val="24"/>
        </w:rPr>
        <w:t xml:space="preserve">Значительные временные и финансовые затраты несут предприниматели этой категории, предоставляя отчетность в электронном виде, что, в свою очередь,  требует от предпринимателя оформление ЭЦП (отдельно для каждого органа). </w:t>
      </w:r>
    </w:p>
    <w:p w:rsidR="00E67A13" w:rsidRPr="00415901" w:rsidRDefault="00E67A13" w:rsidP="00415901">
      <w:pPr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F2623">
        <w:rPr>
          <w:rFonts w:ascii="Times New Roman" w:hAnsi="Times New Roman"/>
          <w:b/>
          <w:bCs/>
          <w:sz w:val="24"/>
          <w:szCs w:val="24"/>
        </w:rPr>
        <w:t xml:space="preserve">                Поддерживаем предложения ряда регионов </w:t>
      </w:r>
      <w:r w:rsidRPr="00415901">
        <w:rPr>
          <w:rFonts w:ascii="Times New Roman" w:hAnsi="Times New Roman"/>
          <w:bCs/>
          <w:sz w:val="24"/>
          <w:szCs w:val="24"/>
        </w:rPr>
        <w:t>(например, высказанных на форуме предпринимателей Ульяновской  области) разработать систему, позволяющую использовать единую ЭЦП для сдачи отчетности в государственные органы.</w:t>
      </w:r>
    </w:p>
    <w:p w:rsidR="00E67A13" w:rsidRPr="00EB7E48" w:rsidRDefault="00E67A13" w:rsidP="00EB7E48">
      <w:pPr>
        <w:pStyle w:val="a4"/>
        <w:numPr>
          <w:ilvl w:val="0"/>
          <w:numId w:val="18"/>
        </w:numPr>
        <w:spacing w:line="360" w:lineRule="auto"/>
        <w:jc w:val="both"/>
        <w:rPr>
          <w:bCs/>
        </w:rPr>
      </w:pPr>
      <w:r w:rsidRPr="00EB7E48">
        <w:rPr>
          <w:bCs/>
        </w:rPr>
        <w:t xml:space="preserve"> Постоянное изменение законодательства о налогах и сборах в сторону усложнения условий ведения бизнеса  – еще один очевидный фактор, отрицательно  влияющий  на рост количества предпринимателей и на общее состояние предпринимательского климата в стране.</w:t>
      </w:r>
    </w:p>
    <w:p w:rsidR="00E67A13" w:rsidRPr="00415901" w:rsidRDefault="00E67A13" w:rsidP="00BF2623">
      <w:pPr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415901">
        <w:rPr>
          <w:rFonts w:ascii="Times New Roman" w:hAnsi="Times New Roman"/>
          <w:b/>
          <w:bCs/>
          <w:sz w:val="28"/>
          <w:szCs w:val="28"/>
          <w:u w:val="single"/>
        </w:rPr>
        <w:t xml:space="preserve">Пути решения: </w:t>
      </w:r>
    </w:p>
    <w:p w:rsidR="00E67A13" w:rsidRPr="00BF2623" w:rsidRDefault="00E67A13" w:rsidP="00415901">
      <w:pPr>
        <w:spacing w:line="360" w:lineRule="auto"/>
        <w:ind w:left="720" w:firstLine="696"/>
        <w:rPr>
          <w:rFonts w:ascii="Times New Roman" w:hAnsi="Times New Roman"/>
          <w:b/>
          <w:bCs/>
          <w:sz w:val="24"/>
          <w:szCs w:val="24"/>
        </w:rPr>
      </w:pPr>
      <w:r w:rsidRPr="00BF2623">
        <w:rPr>
          <w:rFonts w:ascii="Times New Roman" w:hAnsi="Times New Roman"/>
          <w:b/>
          <w:bCs/>
          <w:sz w:val="24"/>
          <w:szCs w:val="24"/>
        </w:rPr>
        <w:t xml:space="preserve">Внести изменения в Налоговый кодекс РФ и в Федеральный закон от 24.07.2009 № 212-ФЗ, установив, что акты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623">
        <w:rPr>
          <w:rFonts w:ascii="Times New Roman" w:hAnsi="Times New Roman"/>
          <w:b/>
          <w:bCs/>
          <w:sz w:val="24"/>
          <w:szCs w:val="24"/>
        </w:rPr>
        <w:t>законодательства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BF2623">
        <w:rPr>
          <w:rFonts w:ascii="Times New Roman" w:hAnsi="Times New Roman"/>
          <w:b/>
          <w:bCs/>
          <w:sz w:val="24"/>
          <w:szCs w:val="24"/>
        </w:rPr>
        <w:t xml:space="preserve"> увеличивающие нагрузку на предпринимателя или отягчающие его положение не могут приниматься чаще, чем раз в пять лет (слайд №</w:t>
      </w:r>
      <w:r>
        <w:rPr>
          <w:rFonts w:ascii="Times New Roman" w:hAnsi="Times New Roman"/>
          <w:b/>
          <w:bCs/>
          <w:sz w:val="24"/>
          <w:szCs w:val="24"/>
        </w:rPr>
        <w:t xml:space="preserve"> 13).</w:t>
      </w:r>
    </w:p>
    <w:p w:rsidR="00E67A13" w:rsidRPr="00EB7E48" w:rsidRDefault="00E67A13" w:rsidP="003F05A1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841955">
        <w:rPr>
          <w:rFonts w:ascii="Times New Roman" w:hAnsi="Times New Roman"/>
          <w:sz w:val="28"/>
          <w:szCs w:val="28"/>
          <w:u w:val="single"/>
        </w:rPr>
        <w:t>ПРИМЕР:</w:t>
      </w:r>
      <w:r>
        <w:rPr>
          <w:rFonts w:ascii="Times New Roman" w:hAnsi="Times New Roman"/>
          <w:sz w:val="28"/>
          <w:szCs w:val="28"/>
          <w:u w:val="single"/>
        </w:rPr>
        <w:t xml:space="preserve"> (</w:t>
      </w:r>
      <w:r w:rsidRPr="00EB7E48">
        <w:rPr>
          <w:rFonts w:ascii="Times New Roman" w:hAnsi="Times New Roman"/>
          <w:sz w:val="28"/>
          <w:szCs w:val="28"/>
        </w:rPr>
        <w:t>по данным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обсуждения на площадках Форума в Ростовской области в октябре 2013 г. – устные обращения)</w:t>
      </w:r>
    </w:p>
    <w:p w:rsidR="00E67A13" w:rsidRPr="00841955" w:rsidRDefault="00E67A13" w:rsidP="00841955">
      <w:pPr>
        <w:spacing w:line="36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841955">
        <w:rPr>
          <w:rFonts w:ascii="Times New Roman" w:hAnsi="Times New Roman"/>
          <w:color w:val="1F497D"/>
          <w:sz w:val="24"/>
          <w:szCs w:val="24"/>
        </w:rPr>
        <w:t>Большинство</w:t>
      </w:r>
      <w:r>
        <w:rPr>
          <w:rFonts w:ascii="Times New Roman" w:hAnsi="Times New Roman"/>
          <w:color w:val="1F497D"/>
          <w:sz w:val="24"/>
          <w:szCs w:val="24"/>
        </w:rPr>
        <w:t xml:space="preserve"> ИП</w:t>
      </w:r>
      <w:r w:rsidRPr="00841955">
        <w:rPr>
          <w:rFonts w:ascii="Times New Roman" w:hAnsi="Times New Roman"/>
          <w:color w:val="1F497D"/>
          <w:sz w:val="24"/>
          <w:szCs w:val="24"/>
        </w:rPr>
        <w:t>, осуществляющи</w:t>
      </w:r>
      <w:r>
        <w:rPr>
          <w:rFonts w:ascii="Times New Roman" w:hAnsi="Times New Roman"/>
          <w:color w:val="1F497D"/>
          <w:sz w:val="24"/>
          <w:szCs w:val="24"/>
        </w:rPr>
        <w:t>х розничную торговлю в отдаленных  районах Ростовской области</w:t>
      </w:r>
      <w:r w:rsidRPr="00841955">
        <w:rPr>
          <w:rFonts w:ascii="Times New Roman" w:hAnsi="Times New Roman"/>
          <w:color w:val="1F497D"/>
          <w:sz w:val="24"/>
          <w:szCs w:val="24"/>
        </w:rPr>
        <w:t>, работают без привлечения наемных работников, либо используют труд одного-двух работников (продавцов). Большинство обязанностей по содержанию и обеспечению деятельности торговой точки лежит на самом предпринимателе.   За</w:t>
      </w:r>
      <w:r>
        <w:rPr>
          <w:rFonts w:ascii="Times New Roman" w:hAnsi="Times New Roman"/>
          <w:color w:val="1F497D"/>
          <w:sz w:val="24"/>
          <w:szCs w:val="24"/>
        </w:rPr>
        <w:t>полнение документов по  кассовым операциям</w:t>
      </w:r>
      <w:r w:rsidRPr="00841955">
        <w:rPr>
          <w:rFonts w:ascii="Times New Roman" w:hAnsi="Times New Roman"/>
          <w:color w:val="1F497D"/>
          <w:sz w:val="24"/>
          <w:szCs w:val="24"/>
        </w:rPr>
        <w:t>, занимает большую часть рабочего времени предпринимателя, а привлечение бухгалтерского раб</w:t>
      </w:r>
      <w:r>
        <w:rPr>
          <w:rFonts w:ascii="Times New Roman" w:hAnsi="Times New Roman"/>
          <w:color w:val="1F497D"/>
          <w:sz w:val="24"/>
          <w:szCs w:val="24"/>
        </w:rPr>
        <w:t>отника финансово затратно</w:t>
      </w:r>
      <w:r w:rsidRPr="00841955">
        <w:rPr>
          <w:rFonts w:ascii="Times New Roman" w:hAnsi="Times New Roman"/>
          <w:color w:val="1F497D"/>
          <w:sz w:val="24"/>
          <w:szCs w:val="24"/>
        </w:rPr>
        <w:t>. В результате у предпринимателя фактически не о</w:t>
      </w:r>
      <w:r>
        <w:rPr>
          <w:rFonts w:ascii="Times New Roman" w:hAnsi="Times New Roman"/>
          <w:color w:val="1F497D"/>
          <w:sz w:val="24"/>
          <w:szCs w:val="24"/>
        </w:rPr>
        <w:t xml:space="preserve">стается времени для самой </w:t>
      </w:r>
      <w:r w:rsidRPr="00841955">
        <w:rPr>
          <w:rFonts w:ascii="Times New Roman" w:hAnsi="Times New Roman"/>
          <w:color w:val="1F497D"/>
          <w:sz w:val="24"/>
          <w:szCs w:val="24"/>
        </w:rPr>
        <w:t xml:space="preserve"> деятельности – деятельности, направленной на извлечение прибыли.</w:t>
      </w:r>
    </w:p>
    <w:p w:rsidR="00E67A13" w:rsidRPr="00841955" w:rsidRDefault="00E67A13" w:rsidP="00EB7E48">
      <w:pPr>
        <w:pStyle w:val="a6"/>
        <w:spacing w:after="0" w:line="360" w:lineRule="auto"/>
        <w:jc w:val="both"/>
        <w:rPr>
          <w:color w:val="1F497D"/>
        </w:rPr>
      </w:pPr>
      <w:r>
        <w:rPr>
          <w:color w:val="1F497D"/>
          <w:kern w:val="0"/>
          <w:lang w:eastAsia="en-US"/>
        </w:rPr>
        <w:t xml:space="preserve">В этом же регионе </w:t>
      </w:r>
      <w:r>
        <w:rPr>
          <w:color w:val="1F497D"/>
        </w:rPr>
        <w:t xml:space="preserve"> н</w:t>
      </w:r>
      <w:r w:rsidRPr="00841955">
        <w:rPr>
          <w:color w:val="1F497D"/>
        </w:rPr>
        <w:t>алоговые инспекторы осуществляют проверки без поручений, в случае, если правонарушений не обнаружено – никаких документов, фиксирующих итог проверки (актов), не составляется. Проверки осуществляются «сплошным» методом – на территории поселения проверке подвергаются все СМСП, осуществляющие розничную торговлю.</w:t>
      </w:r>
    </w:p>
    <w:p w:rsidR="00E67A13" w:rsidRPr="00841955" w:rsidRDefault="00E67A13" w:rsidP="00EB7E48">
      <w:pPr>
        <w:pStyle w:val="a6"/>
        <w:spacing w:after="0" w:line="360" w:lineRule="auto"/>
        <w:jc w:val="both"/>
        <w:rPr>
          <w:color w:val="1F497D"/>
        </w:rPr>
      </w:pPr>
      <w:r>
        <w:rPr>
          <w:color w:val="1F497D"/>
          <w:kern w:val="0"/>
          <w:lang w:eastAsia="en-US"/>
        </w:rPr>
        <w:t xml:space="preserve">      Зафиксированы факты </w:t>
      </w:r>
      <w:r>
        <w:rPr>
          <w:color w:val="1F497D"/>
        </w:rPr>
        <w:t xml:space="preserve">проведения  проверок на территории </w:t>
      </w:r>
      <w:r w:rsidRPr="00841955">
        <w:rPr>
          <w:color w:val="1F497D"/>
        </w:rPr>
        <w:t xml:space="preserve"> г. Ростова-на-Дону </w:t>
      </w:r>
      <w:r>
        <w:rPr>
          <w:color w:val="1F497D"/>
        </w:rPr>
        <w:t>сотрудниками</w:t>
      </w:r>
      <w:r w:rsidRPr="00841955">
        <w:rPr>
          <w:color w:val="1F497D"/>
        </w:rPr>
        <w:t xml:space="preserve"> МРИФНС России № 25 по Ростовской области между 1</w:t>
      </w:r>
      <w:r>
        <w:rPr>
          <w:color w:val="1F497D"/>
        </w:rPr>
        <w:t xml:space="preserve">7.00 и 18.00ч. В ходе </w:t>
      </w:r>
      <w:r w:rsidRPr="00841955">
        <w:rPr>
          <w:color w:val="1F497D"/>
        </w:rPr>
        <w:t xml:space="preserve"> такой проверки предпринимателю было предложено представить все документы, отражающие ведение кассовых операций за </w:t>
      </w:r>
      <w:r>
        <w:rPr>
          <w:color w:val="1F497D"/>
        </w:rPr>
        <w:t>2 предыдущих месяца, в  налоговый орган</w:t>
      </w:r>
      <w:r w:rsidRPr="00841955">
        <w:rPr>
          <w:color w:val="1F497D"/>
        </w:rPr>
        <w:t xml:space="preserve"> на следующий день к 10.00. Очевидно, что предприниматель потратил значительное количество времени на сбор данных документов, а также был вынужден привлечь к сверхурочной работе своих сотрудников.</w:t>
      </w:r>
    </w:p>
    <w:p w:rsidR="00E67A13" w:rsidRPr="00BF2623" w:rsidRDefault="00E67A13" w:rsidP="00BF2623">
      <w:pPr>
        <w:pStyle w:val="a5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67A13" w:rsidRPr="00BF2623" w:rsidRDefault="00E67A13" w:rsidP="00BF262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090F02" w:rsidRDefault="00E67A13" w:rsidP="00961D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7A13" w:rsidRPr="001C0818" w:rsidRDefault="00E67A13" w:rsidP="00961D2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67A13" w:rsidRPr="001C0818" w:rsidSect="00705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EB" w:rsidRDefault="005042EB" w:rsidP="001C0818">
      <w:pPr>
        <w:spacing w:after="0" w:line="240" w:lineRule="auto"/>
      </w:pPr>
      <w:r>
        <w:separator/>
      </w:r>
    </w:p>
  </w:endnote>
  <w:endnote w:type="continuationSeparator" w:id="0">
    <w:p w:rsidR="005042EB" w:rsidRDefault="005042EB" w:rsidP="001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E67A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5042E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B8B">
      <w:rPr>
        <w:noProof/>
      </w:rPr>
      <w:t>1</w:t>
    </w:r>
    <w:r>
      <w:rPr>
        <w:noProof/>
      </w:rPr>
      <w:fldChar w:fldCharType="end"/>
    </w:r>
  </w:p>
  <w:p w:rsidR="00E67A13" w:rsidRDefault="00E67A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E67A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EB" w:rsidRDefault="005042EB" w:rsidP="001C0818">
      <w:pPr>
        <w:spacing w:after="0" w:line="240" w:lineRule="auto"/>
      </w:pPr>
      <w:r>
        <w:separator/>
      </w:r>
    </w:p>
  </w:footnote>
  <w:footnote w:type="continuationSeparator" w:id="0">
    <w:p w:rsidR="005042EB" w:rsidRDefault="005042EB" w:rsidP="001C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E67A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E67A1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13" w:rsidRDefault="00E67A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F36"/>
    <w:multiLevelType w:val="hybridMultilevel"/>
    <w:tmpl w:val="25404DDE"/>
    <w:lvl w:ilvl="0" w:tplc="C7049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A4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2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0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2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A4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2D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8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714F9"/>
    <w:multiLevelType w:val="hybridMultilevel"/>
    <w:tmpl w:val="944A72D4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84C602E"/>
    <w:multiLevelType w:val="hybridMultilevel"/>
    <w:tmpl w:val="FC56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286C9F"/>
    <w:multiLevelType w:val="multilevel"/>
    <w:tmpl w:val="CF70A6CE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154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23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356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43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5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4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60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432" w:hanging="1800"/>
      </w:pPr>
      <w:rPr>
        <w:rFonts w:cs="Times New Roman" w:hint="default"/>
        <w:color w:val="000000"/>
      </w:rPr>
    </w:lvl>
  </w:abstractNum>
  <w:abstractNum w:abstractNumId="4">
    <w:nsid w:val="225F5683"/>
    <w:multiLevelType w:val="hybridMultilevel"/>
    <w:tmpl w:val="3A542AF0"/>
    <w:lvl w:ilvl="0" w:tplc="AC9C5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84E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8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AD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4FC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2A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85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89F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45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3621C"/>
    <w:multiLevelType w:val="hybridMultilevel"/>
    <w:tmpl w:val="51406FE0"/>
    <w:lvl w:ilvl="0" w:tplc="606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F83653C"/>
    <w:multiLevelType w:val="hybridMultilevel"/>
    <w:tmpl w:val="FDA8C332"/>
    <w:lvl w:ilvl="0" w:tplc="D8BE7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66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0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0F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C5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A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6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0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302FB9"/>
    <w:multiLevelType w:val="hybridMultilevel"/>
    <w:tmpl w:val="ED42AA70"/>
    <w:lvl w:ilvl="0" w:tplc="FB2E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67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85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0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4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0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AE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1D15E6"/>
    <w:multiLevelType w:val="hybridMultilevel"/>
    <w:tmpl w:val="E8C69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785B"/>
    <w:multiLevelType w:val="hybridMultilevel"/>
    <w:tmpl w:val="25BA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E1757"/>
    <w:multiLevelType w:val="hybridMultilevel"/>
    <w:tmpl w:val="38E2AC1A"/>
    <w:lvl w:ilvl="0" w:tplc="DFB85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0F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EB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E0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D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B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CB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2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1E07A4"/>
    <w:multiLevelType w:val="hybridMultilevel"/>
    <w:tmpl w:val="805CA9C6"/>
    <w:lvl w:ilvl="0" w:tplc="35D210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90A4660"/>
    <w:multiLevelType w:val="hybridMultilevel"/>
    <w:tmpl w:val="3E3A95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616BE5"/>
    <w:multiLevelType w:val="hybridMultilevel"/>
    <w:tmpl w:val="D840ACBC"/>
    <w:lvl w:ilvl="0" w:tplc="29E6D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3C7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2C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EE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4F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AA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C2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83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824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633648"/>
    <w:multiLevelType w:val="hybridMultilevel"/>
    <w:tmpl w:val="6BB6868A"/>
    <w:lvl w:ilvl="0" w:tplc="05EC9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E9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5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442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6A0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AA3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2A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A8C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5E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7C37A0"/>
    <w:multiLevelType w:val="hybridMultilevel"/>
    <w:tmpl w:val="ABDA44A8"/>
    <w:lvl w:ilvl="0" w:tplc="76760D96">
      <w:start w:val="3"/>
      <w:numFmt w:val="decimal"/>
      <w:lvlText w:val="%1."/>
      <w:lvlJc w:val="left"/>
      <w:pPr>
        <w:ind w:left="1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16">
    <w:nsid w:val="6AB60D42"/>
    <w:multiLevelType w:val="hybridMultilevel"/>
    <w:tmpl w:val="B986D4F8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CC10912"/>
    <w:multiLevelType w:val="multilevel"/>
    <w:tmpl w:val="0DE430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 w:val="0"/>
      </w:rPr>
    </w:lvl>
  </w:abstractNum>
  <w:abstractNum w:abstractNumId="18">
    <w:nsid w:val="7FD73118"/>
    <w:multiLevelType w:val="hybridMultilevel"/>
    <w:tmpl w:val="2D9C1A4E"/>
    <w:lvl w:ilvl="0" w:tplc="83E45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22B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69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84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AD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0F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422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055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AB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18"/>
  </w:num>
  <w:num w:numId="7">
    <w:abstractNumId w:val="13"/>
  </w:num>
  <w:num w:numId="8">
    <w:abstractNumId w:val="17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6"/>
  </w:num>
  <w:num w:numId="15">
    <w:abstractNumId w:val="1"/>
  </w:num>
  <w:num w:numId="16">
    <w:abstractNumId w:val="0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65"/>
    <w:rsid w:val="00023BC7"/>
    <w:rsid w:val="00042CE0"/>
    <w:rsid w:val="00047F66"/>
    <w:rsid w:val="00055B17"/>
    <w:rsid w:val="00090F02"/>
    <w:rsid w:val="0009304D"/>
    <w:rsid w:val="000C6499"/>
    <w:rsid w:val="000D46E1"/>
    <w:rsid w:val="000E1B79"/>
    <w:rsid w:val="0011041B"/>
    <w:rsid w:val="00123B65"/>
    <w:rsid w:val="001718AA"/>
    <w:rsid w:val="00183383"/>
    <w:rsid w:val="0019358A"/>
    <w:rsid w:val="001C0818"/>
    <w:rsid w:val="001C1CBD"/>
    <w:rsid w:val="001E6277"/>
    <w:rsid w:val="001F41DF"/>
    <w:rsid w:val="001F42F5"/>
    <w:rsid w:val="002073D7"/>
    <w:rsid w:val="00215270"/>
    <w:rsid w:val="00216D8E"/>
    <w:rsid w:val="002244AC"/>
    <w:rsid w:val="00224D43"/>
    <w:rsid w:val="00226C8C"/>
    <w:rsid w:val="002364D7"/>
    <w:rsid w:val="00260927"/>
    <w:rsid w:val="0028297B"/>
    <w:rsid w:val="00284ED2"/>
    <w:rsid w:val="002A539F"/>
    <w:rsid w:val="002D0C27"/>
    <w:rsid w:val="003040D7"/>
    <w:rsid w:val="00325D15"/>
    <w:rsid w:val="003311B2"/>
    <w:rsid w:val="00374B0E"/>
    <w:rsid w:val="00392B8B"/>
    <w:rsid w:val="003C0B97"/>
    <w:rsid w:val="003F05A1"/>
    <w:rsid w:val="003F5832"/>
    <w:rsid w:val="00407C67"/>
    <w:rsid w:val="00415107"/>
    <w:rsid w:val="00415901"/>
    <w:rsid w:val="004515E8"/>
    <w:rsid w:val="00486406"/>
    <w:rsid w:val="0049792F"/>
    <w:rsid w:val="004A6C86"/>
    <w:rsid w:val="004B48BA"/>
    <w:rsid w:val="004E798F"/>
    <w:rsid w:val="004F0F3B"/>
    <w:rsid w:val="004F7952"/>
    <w:rsid w:val="005042EB"/>
    <w:rsid w:val="00505086"/>
    <w:rsid w:val="0050730F"/>
    <w:rsid w:val="00520098"/>
    <w:rsid w:val="0052262A"/>
    <w:rsid w:val="00524768"/>
    <w:rsid w:val="00541B77"/>
    <w:rsid w:val="005E35BB"/>
    <w:rsid w:val="00625787"/>
    <w:rsid w:val="00627B2A"/>
    <w:rsid w:val="00645F18"/>
    <w:rsid w:val="00652F4A"/>
    <w:rsid w:val="0065773D"/>
    <w:rsid w:val="00661871"/>
    <w:rsid w:val="00670D12"/>
    <w:rsid w:val="006B7836"/>
    <w:rsid w:val="006C2FAC"/>
    <w:rsid w:val="006E003C"/>
    <w:rsid w:val="006F074B"/>
    <w:rsid w:val="007056D0"/>
    <w:rsid w:val="0073192D"/>
    <w:rsid w:val="00745CD5"/>
    <w:rsid w:val="0076223B"/>
    <w:rsid w:val="007A3A84"/>
    <w:rsid w:val="007A7FE4"/>
    <w:rsid w:val="007B1A7F"/>
    <w:rsid w:val="007B73B9"/>
    <w:rsid w:val="007D6EA3"/>
    <w:rsid w:val="008066F4"/>
    <w:rsid w:val="00830398"/>
    <w:rsid w:val="00841955"/>
    <w:rsid w:val="0084387F"/>
    <w:rsid w:val="00843D3F"/>
    <w:rsid w:val="00850E35"/>
    <w:rsid w:val="008527B6"/>
    <w:rsid w:val="0085610F"/>
    <w:rsid w:val="00886728"/>
    <w:rsid w:val="008C68B1"/>
    <w:rsid w:val="008D2517"/>
    <w:rsid w:val="008F512C"/>
    <w:rsid w:val="00904F20"/>
    <w:rsid w:val="0090713F"/>
    <w:rsid w:val="009108E6"/>
    <w:rsid w:val="00914C66"/>
    <w:rsid w:val="0091645F"/>
    <w:rsid w:val="00955852"/>
    <w:rsid w:val="00961D2E"/>
    <w:rsid w:val="00990850"/>
    <w:rsid w:val="009A01A1"/>
    <w:rsid w:val="009A643A"/>
    <w:rsid w:val="009C25DD"/>
    <w:rsid w:val="009E53BE"/>
    <w:rsid w:val="009E6373"/>
    <w:rsid w:val="009F0F70"/>
    <w:rsid w:val="009F3827"/>
    <w:rsid w:val="00A00C76"/>
    <w:rsid w:val="00A06402"/>
    <w:rsid w:val="00A12A77"/>
    <w:rsid w:val="00A172D2"/>
    <w:rsid w:val="00A2515B"/>
    <w:rsid w:val="00A52C53"/>
    <w:rsid w:val="00A97422"/>
    <w:rsid w:val="00AB7DCD"/>
    <w:rsid w:val="00AD5655"/>
    <w:rsid w:val="00B02F5D"/>
    <w:rsid w:val="00B3399E"/>
    <w:rsid w:val="00B4275E"/>
    <w:rsid w:val="00B429BC"/>
    <w:rsid w:val="00B64643"/>
    <w:rsid w:val="00B67365"/>
    <w:rsid w:val="00BD1CFA"/>
    <w:rsid w:val="00BF2623"/>
    <w:rsid w:val="00C33D60"/>
    <w:rsid w:val="00C631DA"/>
    <w:rsid w:val="00CA02A5"/>
    <w:rsid w:val="00CA5D5C"/>
    <w:rsid w:val="00CB7F25"/>
    <w:rsid w:val="00CF48C6"/>
    <w:rsid w:val="00D06010"/>
    <w:rsid w:val="00D10461"/>
    <w:rsid w:val="00D10608"/>
    <w:rsid w:val="00D127DA"/>
    <w:rsid w:val="00D373D2"/>
    <w:rsid w:val="00D55D69"/>
    <w:rsid w:val="00D81629"/>
    <w:rsid w:val="00D96EB6"/>
    <w:rsid w:val="00D97C40"/>
    <w:rsid w:val="00DF1B14"/>
    <w:rsid w:val="00DF7109"/>
    <w:rsid w:val="00E04D46"/>
    <w:rsid w:val="00E07B97"/>
    <w:rsid w:val="00E21258"/>
    <w:rsid w:val="00E67A13"/>
    <w:rsid w:val="00E72B6F"/>
    <w:rsid w:val="00E93347"/>
    <w:rsid w:val="00EB7E48"/>
    <w:rsid w:val="00ED5ACD"/>
    <w:rsid w:val="00EE2981"/>
    <w:rsid w:val="00F10BD1"/>
    <w:rsid w:val="00F12539"/>
    <w:rsid w:val="00F40630"/>
    <w:rsid w:val="00F546A2"/>
    <w:rsid w:val="00F55B71"/>
    <w:rsid w:val="00F8389C"/>
    <w:rsid w:val="00F94927"/>
    <w:rsid w:val="00FB24B9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61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68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1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C68B1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1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63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55852"/>
    <w:rPr>
      <w:lang w:eastAsia="en-US"/>
    </w:rPr>
  </w:style>
  <w:style w:type="paragraph" w:styleId="a6">
    <w:name w:val="Body Text"/>
    <w:basedOn w:val="a"/>
    <w:link w:val="a7"/>
    <w:uiPriority w:val="99"/>
    <w:rsid w:val="0084195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4195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1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818"/>
    <w:rPr>
      <w:rFonts w:cs="Times New Roman"/>
    </w:rPr>
  </w:style>
  <w:style w:type="paragraph" w:styleId="aa">
    <w:name w:val="footer"/>
    <w:basedOn w:val="a"/>
    <w:link w:val="ab"/>
    <w:uiPriority w:val="99"/>
    <w:rsid w:val="001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08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D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61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68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1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C68B1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1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63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55852"/>
    <w:rPr>
      <w:lang w:eastAsia="en-US"/>
    </w:rPr>
  </w:style>
  <w:style w:type="paragraph" w:styleId="a6">
    <w:name w:val="Body Text"/>
    <w:basedOn w:val="a"/>
    <w:link w:val="a7"/>
    <w:uiPriority w:val="99"/>
    <w:rsid w:val="00841955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4195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1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818"/>
    <w:rPr>
      <w:rFonts w:cs="Times New Roman"/>
    </w:rPr>
  </w:style>
  <w:style w:type="paragraph" w:styleId="aa">
    <w:name w:val="footer"/>
    <w:basedOn w:val="a"/>
    <w:link w:val="ab"/>
    <w:uiPriority w:val="99"/>
    <w:rsid w:val="001C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08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USR-SYS00336 (250)</dc:creator>
  <cp:lastModifiedBy>Рябова Н.В. (102)</cp:lastModifiedBy>
  <cp:revision>2</cp:revision>
  <dcterms:created xsi:type="dcterms:W3CDTF">2014-01-30T06:01:00Z</dcterms:created>
  <dcterms:modified xsi:type="dcterms:W3CDTF">2014-01-30T06:01:00Z</dcterms:modified>
</cp:coreProperties>
</file>